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none" w:sz="6" w:space="0" w:color="000000"/>
          <w:left w:val="none" w:sz="6" w:space="0" w:color="000000"/>
          <w:bottom w:val="none" w:sz="6" w:space="0" w:color="000000"/>
          <w:right w:val="none" w:sz="6" w:space="0" w:color="000000"/>
          <w:insideH w:val="none" w:sz="6" w:space="0" w:color="000000"/>
          <w:insideV w:val="none" w:sz="6" w:space="0" w:color="000000"/>
        </w:tblBorders>
        <w:tblCellMar>
          <w:left w:w="0" w:type="dxa"/>
          <w:right w:w="0" w:type="dxa"/>
        </w:tblCellMar>
        <w:tblLook w:val="04A0" w:firstRow="1" w:lastRow="0" w:firstColumn="1" w:lastColumn="0" w:noHBand="0" w:noVBand="1"/>
      </w:tblPr>
      <w:tblGrid>
        <w:gridCol w:w="9972"/>
      </w:tblGrid>
      <w:tr w:rsidR="0030575D">
        <w:tc>
          <w:tcPr>
            <w:tcW w:w="10772" w:type="dxa"/>
            <w:tcBorders>
              <w:top w:val="nil"/>
              <w:left w:val="nil"/>
              <w:bottom w:val="nil"/>
              <w:right w:val="nil"/>
            </w:tcBorders>
            <w:tcMar>
              <w:top w:w="0" w:type="dxa"/>
              <w:left w:w="108" w:type="dxa"/>
              <w:bottom w:w="0" w:type="dxa"/>
              <w:right w:w="108" w:type="dxa"/>
            </w:tcMar>
            <w:hideMark/>
          </w:tcPr>
          <w:p w:rsidR="0030575D" w:rsidRDefault="00CB4BB2">
            <w:pPr>
              <w:jc w:val="right"/>
              <w:rPr>
                <w:rFonts w:ascii="Times New Roman" w:eastAsia="Times New Roman" w:hAnsi="Times New Roman" w:cs="Times New Roman"/>
                <w:sz w:val="24"/>
              </w:rPr>
            </w:pPr>
            <w:r>
              <w:rPr>
                <w:rFonts w:ascii="Times New Roman" w:eastAsia="Times New Roman" w:hAnsi="Times New Roman" w:cs="Times New Roman"/>
                <w:sz w:val="20"/>
                <w:szCs w:val="20"/>
              </w:rPr>
              <w:t> </w:t>
            </w:r>
          </w:p>
        </w:tc>
      </w:tr>
    </w:tbl>
    <w:p w:rsidR="0030575D" w:rsidRDefault="00CB4BB2">
      <w:pPr>
        <w:rPr>
          <w:rFonts w:ascii="Times New Roman" w:eastAsia="Times New Roman" w:hAnsi="Times New Roman" w:cs="Times New Roman"/>
          <w:sz w:val="24"/>
        </w:rPr>
      </w:pPr>
      <w:r>
        <w:rPr>
          <w:rFonts w:ascii="Times New Roman" w:eastAsia="Times New Roman" w:hAnsi="Times New Roman" w:cs="Times New Roman"/>
          <w:vanish/>
          <w:sz w:val="24"/>
          <w:szCs w:val="24"/>
        </w:rPr>
        <w:t> </w:t>
      </w:r>
    </w:p>
    <w:tbl>
      <w:tblPr>
        <w:tblW w:w="10123"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5940"/>
        <w:gridCol w:w="222"/>
        <w:gridCol w:w="1500"/>
        <w:gridCol w:w="2461"/>
      </w:tblGrid>
      <w:tr w:rsidR="0030575D">
        <w:trPr>
          <w:trHeight w:val="270"/>
        </w:trPr>
        <w:tc>
          <w:tcPr>
            <w:tcW w:w="5940" w:type="dxa"/>
            <w:noWrap/>
            <w:tcMar>
              <w:top w:w="0" w:type="dxa"/>
              <w:left w:w="108" w:type="dxa"/>
              <w:bottom w:w="0" w:type="dxa"/>
              <w:right w:w="108" w:type="dxa"/>
            </w:tcMar>
            <w:vAlign w:val="bottom"/>
            <w:hideMark/>
          </w:tcPr>
          <w:p w:rsidR="0030575D" w:rsidRDefault="00CB4BB2">
            <w:pPr>
              <w:jc w:val="center"/>
              <w:rPr>
                <w:rFonts w:ascii="Times New Roman" w:eastAsia="Times New Roman" w:hAnsi="Times New Roman" w:cs="Times New Roman"/>
                <w:sz w:val="24"/>
              </w:rPr>
            </w:pPr>
            <w:r>
              <w:rPr>
                <w:rFonts w:ascii="Times New Roman" w:eastAsia="Times New Roman" w:hAnsi="Times New Roman" w:cs="Times New Roman"/>
                <w:b/>
                <w:sz w:val="20"/>
                <w:szCs w:val="20"/>
              </w:rPr>
              <w:t>ПОЯСНИТЕЛЬНАЯ ЗАПИСКА</w:t>
            </w:r>
          </w:p>
        </w:tc>
        <w:tc>
          <w:tcPr>
            <w:tcW w:w="222" w:type="dxa"/>
            <w:noWrap/>
            <w:tcMar>
              <w:top w:w="0" w:type="dxa"/>
              <w:left w:w="108" w:type="dxa"/>
              <w:bottom w:w="0" w:type="dxa"/>
              <w:right w:w="108" w:type="dxa"/>
            </w:tcMar>
            <w:vAlign w:val="bottom"/>
            <w:hideMark/>
          </w:tcPr>
          <w:p w:rsidR="0030575D" w:rsidRDefault="0030575D">
            <w:pPr>
              <w:rPr>
                <w:sz w:val="24"/>
              </w:rPr>
            </w:pPr>
          </w:p>
        </w:tc>
        <w:tc>
          <w:tcPr>
            <w:tcW w:w="1500" w:type="dxa"/>
            <w:noWrap/>
            <w:tcMar>
              <w:top w:w="0" w:type="dxa"/>
              <w:left w:w="108" w:type="dxa"/>
              <w:bottom w:w="0" w:type="dxa"/>
              <w:right w:w="108" w:type="dxa"/>
            </w:tcMar>
            <w:vAlign w:val="bottom"/>
            <w:hideMark/>
          </w:tcPr>
          <w:p w:rsidR="0030575D" w:rsidRDefault="0030575D">
            <w:pPr>
              <w:rPr>
                <w:sz w:val="24"/>
              </w:rPr>
            </w:pPr>
          </w:p>
        </w:tc>
        <w:tc>
          <w:tcPr>
            <w:tcW w:w="2461" w:type="dxa"/>
            <w:noWrap/>
            <w:tcMar>
              <w:top w:w="0" w:type="dxa"/>
              <w:left w:w="108" w:type="dxa"/>
              <w:bottom w:w="0" w:type="dxa"/>
              <w:right w:w="108" w:type="dxa"/>
            </w:tcMar>
            <w:vAlign w:val="bottom"/>
            <w:hideMark/>
          </w:tcPr>
          <w:p w:rsidR="0030575D" w:rsidRDefault="0030575D">
            <w:pPr>
              <w:rPr>
                <w:sz w:val="24"/>
              </w:rPr>
            </w:pPr>
          </w:p>
        </w:tc>
      </w:tr>
      <w:tr w:rsidR="0030575D">
        <w:trPr>
          <w:trHeight w:val="255"/>
        </w:trPr>
        <w:tc>
          <w:tcPr>
            <w:tcW w:w="5940" w:type="dxa"/>
            <w:noWrap/>
            <w:tcMar>
              <w:top w:w="0" w:type="dxa"/>
              <w:left w:w="108" w:type="dxa"/>
              <w:bottom w:w="0" w:type="dxa"/>
              <w:right w:w="108" w:type="dxa"/>
            </w:tcMar>
            <w:vAlign w:val="bottom"/>
            <w:hideMark/>
          </w:tcPr>
          <w:p w:rsidR="0030575D" w:rsidRDefault="0030575D">
            <w:pPr>
              <w:rPr>
                <w:sz w:val="24"/>
              </w:rPr>
            </w:pPr>
          </w:p>
        </w:tc>
        <w:tc>
          <w:tcPr>
            <w:tcW w:w="222" w:type="dxa"/>
            <w:noWrap/>
            <w:tcMar>
              <w:top w:w="0" w:type="dxa"/>
              <w:left w:w="108" w:type="dxa"/>
              <w:bottom w:w="0" w:type="dxa"/>
              <w:right w:w="108" w:type="dxa"/>
            </w:tcMar>
            <w:vAlign w:val="bottom"/>
            <w:hideMark/>
          </w:tcPr>
          <w:p w:rsidR="0030575D" w:rsidRDefault="0030575D">
            <w:pPr>
              <w:rPr>
                <w:sz w:val="24"/>
              </w:rPr>
            </w:pPr>
          </w:p>
        </w:tc>
        <w:tc>
          <w:tcPr>
            <w:tcW w:w="1500" w:type="dxa"/>
            <w:noWrap/>
            <w:tcMar>
              <w:top w:w="0" w:type="dxa"/>
              <w:left w:w="108" w:type="dxa"/>
              <w:bottom w:w="0" w:type="dxa"/>
              <w:right w:w="108" w:type="dxa"/>
            </w:tcMar>
            <w:vAlign w:val="bottom"/>
            <w:hideMark/>
          </w:tcPr>
          <w:p w:rsidR="0030575D" w:rsidRDefault="0030575D">
            <w:pPr>
              <w:rPr>
                <w:sz w:val="24"/>
              </w:rPr>
            </w:pPr>
          </w:p>
        </w:tc>
        <w:tc>
          <w:tcPr>
            <w:tcW w:w="246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30575D" w:rsidRDefault="00CB4BB2">
            <w:pPr>
              <w:jc w:val="center"/>
              <w:rPr>
                <w:rFonts w:ascii="Times New Roman" w:eastAsia="Times New Roman" w:hAnsi="Times New Roman" w:cs="Times New Roman"/>
                <w:sz w:val="24"/>
              </w:rPr>
            </w:pPr>
            <w:r>
              <w:rPr>
                <w:rFonts w:ascii="Times New Roman" w:eastAsia="Times New Roman" w:hAnsi="Times New Roman" w:cs="Times New Roman"/>
                <w:sz w:val="18"/>
                <w:szCs w:val="18"/>
              </w:rPr>
              <w:t>КОДЫ</w:t>
            </w:r>
          </w:p>
        </w:tc>
      </w:tr>
      <w:tr w:rsidR="0030575D">
        <w:trPr>
          <w:trHeight w:val="282"/>
        </w:trPr>
        <w:tc>
          <w:tcPr>
            <w:tcW w:w="0" w:type="auto"/>
            <w:noWrap/>
            <w:tcMar>
              <w:top w:w="0" w:type="dxa"/>
              <w:left w:w="108" w:type="dxa"/>
              <w:bottom w:w="0" w:type="dxa"/>
              <w:right w:w="108" w:type="dxa"/>
            </w:tcMar>
            <w:vAlign w:val="bottom"/>
            <w:hideMark/>
          </w:tcPr>
          <w:p w:rsidR="0030575D" w:rsidRDefault="0030575D">
            <w:pPr>
              <w:rPr>
                <w:sz w:val="24"/>
              </w:rPr>
            </w:pPr>
          </w:p>
        </w:tc>
        <w:tc>
          <w:tcPr>
            <w:tcW w:w="0" w:type="auto"/>
            <w:gridSpan w:val="2"/>
            <w:noWrap/>
            <w:tcMar>
              <w:top w:w="0" w:type="dxa"/>
              <w:left w:w="108" w:type="dxa"/>
              <w:bottom w:w="0" w:type="dxa"/>
              <w:right w:w="108" w:type="dxa"/>
            </w:tcMar>
            <w:vAlign w:val="bottom"/>
            <w:hideMark/>
          </w:tcPr>
          <w:p w:rsidR="0030575D" w:rsidRDefault="00CB4BB2">
            <w:pPr>
              <w:jc w:val="right"/>
              <w:rPr>
                <w:rFonts w:ascii="Times New Roman" w:eastAsia="Times New Roman" w:hAnsi="Times New Roman" w:cs="Times New Roman"/>
                <w:sz w:val="24"/>
              </w:rPr>
            </w:pPr>
            <w:r>
              <w:rPr>
                <w:rFonts w:ascii="Times New Roman" w:eastAsia="Times New Roman" w:hAnsi="Times New Roman" w:cs="Times New Roman"/>
                <w:sz w:val="18"/>
                <w:szCs w:val="18"/>
              </w:rPr>
              <w:t>Форма по ОКУД</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30575D" w:rsidRDefault="00CB4BB2">
            <w:pPr>
              <w:jc w:val="center"/>
              <w:rPr>
                <w:rFonts w:ascii="Times New Roman" w:eastAsia="Times New Roman" w:hAnsi="Times New Roman" w:cs="Times New Roman"/>
                <w:sz w:val="24"/>
              </w:rPr>
            </w:pPr>
            <w:r>
              <w:rPr>
                <w:rFonts w:ascii="Times New Roman" w:eastAsia="Times New Roman" w:hAnsi="Times New Roman" w:cs="Times New Roman"/>
                <w:sz w:val="18"/>
                <w:szCs w:val="18"/>
              </w:rPr>
              <w:t>0503160</w:t>
            </w:r>
          </w:p>
        </w:tc>
      </w:tr>
      <w:tr w:rsidR="0030575D">
        <w:trPr>
          <w:trHeight w:val="282"/>
        </w:trPr>
        <w:tc>
          <w:tcPr>
            <w:tcW w:w="0" w:type="auto"/>
            <w:gridSpan w:val="2"/>
            <w:noWrap/>
            <w:tcMar>
              <w:top w:w="0" w:type="dxa"/>
              <w:left w:w="108" w:type="dxa"/>
              <w:bottom w:w="0" w:type="dxa"/>
              <w:right w:w="108" w:type="dxa"/>
            </w:tcMar>
            <w:vAlign w:val="bottom"/>
            <w:hideMark/>
          </w:tcPr>
          <w:p w:rsidR="0030575D" w:rsidRDefault="00CB4BB2">
            <w:pPr>
              <w:jc w:val="center"/>
              <w:rPr>
                <w:rFonts w:ascii="Times New Roman" w:eastAsia="Times New Roman" w:hAnsi="Times New Roman" w:cs="Times New Roman"/>
                <w:sz w:val="24"/>
              </w:rPr>
            </w:pPr>
            <w:r>
              <w:rPr>
                <w:rFonts w:ascii="Times New Roman" w:eastAsia="Times New Roman" w:hAnsi="Times New Roman" w:cs="Times New Roman"/>
                <w:sz w:val="18"/>
                <w:szCs w:val="18"/>
              </w:rPr>
              <w:t>                          на   1 января 2025 г.</w:t>
            </w:r>
          </w:p>
        </w:tc>
        <w:tc>
          <w:tcPr>
            <w:tcW w:w="1500" w:type="dxa"/>
            <w:noWrap/>
            <w:tcMar>
              <w:top w:w="0" w:type="dxa"/>
              <w:left w:w="108" w:type="dxa"/>
              <w:bottom w:w="0" w:type="dxa"/>
              <w:right w:w="108" w:type="dxa"/>
            </w:tcMar>
            <w:vAlign w:val="bottom"/>
            <w:hideMark/>
          </w:tcPr>
          <w:p w:rsidR="0030575D" w:rsidRDefault="00CB4BB2">
            <w:pPr>
              <w:jc w:val="right"/>
              <w:rPr>
                <w:rFonts w:ascii="Times New Roman" w:eastAsia="Times New Roman" w:hAnsi="Times New Roman" w:cs="Times New Roman"/>
                <w:sz w:val="24"/>
              </w:rPr>
            </w:pPr>
            <w:r>
              <w:rPr>
                <w:rFonts w:ascii="Times New Roman" w:eastAsia="Times New Roman" w:hAnsi="Times New Roman" w:cs="Times New Roman"/>
                <w:sz w:val="18"/>
                <w:szCs w:val="18"/>
              </w:rPr>
              <w:t> Дата</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30575D" w:rsidRDefault="00CB4BB2">
            <w:pPr>
              <w:jc w:val="center"/>
              <w:rPr>
                <w:rFonts w:ascii="Times New Roman" w:eastAsia="Times New Roman" w:hAnsi="Times New Roman" w:cs="Times New Roman"/>
                <w:sz w:val="24"/>
              </w:rPr>
            </w:pPr>
            <w:r>
              <w:rPr>
                <w:rFonts w:ascii="Times New Roman" w:eastAsia="Times New Roman" w:hAnsi="Times New Roman" w:cs="Times New Roman"/>
                <w:sz w:val="18"/>
                <w:szCs w:val="18"/>
              </w:rPr>
              <w:t>01.01.2025</w:t>
            </w:r>
          </w:p>
        </w:tc>
      </w:tr>
      <w:tr w:rsidR="0030575D">
        <w:trPr>
          <w:trHeight w:val="300"/>
        </w:trPr>
        <w:tc>
          <w:tcPr>
            <w:tcW w:w="5940" w:type="dxa"/>
            <w:noWrap/>
            <w:tcMar>
              <w:top w:w="0" w:type="dxa"/>
              <w:left w:w="108" w:type="dxa"/>
              <w:bottom w:w="0" w:type="dxa"/>
              <w:right w:w="108" w:type="dxa"/>
            </w:tcMar>
            <w:vAlign w:val="bottom"/>
            <w:hideMark/>
          </w:tcPr>
          <w:p w:rsidR="0030575D" w:rsidRDefault="00CB4BB2">
            <w:pPr>
              <w:rPr>
                <w:rFonts w:ascii="Times New Roman" w:eastAsia="Times New Roman" w:hAnsi="Times New Roman" w:cs="Times New Roman"/>
                <w:sz w:val="24"/>
              </w:rPr>
            </w:pPr>
            <w:r>
              <w:rPr>
                <w:rFonts w:ascii="Times New Roman" w:eastAsia="Times New Roman" w:hAnsi="Times New Roman" w:cs="Times New Roman"/>
                <w:sz w:val="18"/>
                <w:szCs w:val="18"/>
              </w:rPr>
              <w:t>Главный распорядитель, распорядитель,</w:t>
            </w:r>
          </w:p>
        </w:tc>
        <w:tc>
          <w:tcPr>
            <w:tcW w:w="222" w:type="dxa"/>
            <w:noWrap/>
            <w:tcMar>
              <w:top w:w="0" w:type="dxa"/>
              <w:left w:w="108" w:type="dxa"/>
              <w:bottom w:w="0" w:type="dxa"/>
              <w:right w:w="108" w:type="dxa"/>
            </w:tcMar>
            <w:vAlign w:val="bottom"/>
            <w:hideMark/>
          </w:tcPr>
          <w:p w:rsidR="0030575D" w:rsidRDefault="0030575D">
            <w:pPr>
              <w:rPr>
                <w:sz w:val="24"/>
              </w:rPr>
            </w:pPr>
          </w:p>
        </w:tc>
        <w:tc>
          <w:tcPr>
            <w:tcW w:w="1500" w:type="dxa"/>
            <w:noWrap/>
            <w:tcMar>
              <w:top w:w="0" w:type="dxa"/>
              <w:left w:w="108" w:type="dxa"/>
              <w:bottom w:w="0" w:type="dxa"/>
              <w:right w:w="108" w:type="dxa"/>
            </w:tcMar>
            <w:vAlign w:val="bottom"/>
            <w:hideMark/>
          </w:tcPr>
          <w:p w:rsidR="0030575D" w:rsidRDefault="00CB4BB2">
            <w:pPr>
              <w:jc w:val="right"/>
              <w:rPr>
                <w:rFonts w:ascii="Times New Roman" w:eastAsia="Times New Roman" w:hAnsi="Times New Roman" w:cs="Times New Roman"/>
                <w:sz w:val="24"/>
              </w:rPr>
            </w:pPr>
            <w:r>
              <w:rPr>
                <w:rFonts w:ascii="Times New Roman" w:eastAsia="Times New Roman" w:hAnsi="Times New Roman" w:cs="Times New Roman"/>
                <w:sz w:val="18"/>
                <w:szCs w:val="18"/>
              </w:rPr>
              <w:t>Код субъекта бюджетной отчетности</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30575D" w:rsidRDefault="00CB4BB2">
            <w:pPr>
              <w:spacing w:line="300" w:lineRule="auto"/>
              <w:jc w:val="center"/>
              <w:rPr>
                <w:rFonts w:ascii="Times New Roman" w:eastAsia="Times New Roman" w:hAnsi="Times New Roman" w:cs="Times New Roman"/>
                <w:sz w:val="24"/>
              </w:rPr>
            </w:pPr>
            <w:r>
              <w:rPr>
                <w:rFonts w:ascii="Times New Roman" w:eastAsia="Times New Roman" w:hAnsi="Times New Roman" w:cs="Times New Roman"/>
                <w:sz w:val="18"/>
                <w:szCs w:val="18"/>
              </w:rPr>
              <w:t>ГРБС</w:t>
            </w:r>
          </w:p>
        </w:tc>
      </w:tr>
      <w:tr w:rsidR="0030575D">
        <w:trPr>
          <w:trHeight w:val="195"/>
        </w:trPr>
        <w:tc>
          <w:tcPr>
            <w:tcW w:w="5940" w:type="dxa"/>
            <w:noWrap/>
            <w:tcMar>
              <w:top w:w="0" w:type="dxa"/>
              <w:left w:w="108" w:type="dxa"/>
              <w:bottom w:w="0" w:type="dxa"/>
              <w:right w:w="108" w:type="dxa"/>
            </w:tcMar>
            <w:vAlign w:val="bottom"/>
            <w:hideMark/>
          </w:tcPr>
          <w:p w:rsidR="0030575D" w:rsidRDefault="00CB4BB2">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получатель бюджетных средств, главный </w:t>
            </w:r>
            <w:proofErr w:type="gramStart"/>
            <w:r>
              <w:rPr>
                <w:rFonts w:ascii="Times New Roman" w:eastAsia="Times New Roman" w:hAnsi="Times New Roman" w:cs="Times New Roman"/>
                <w:sz w:val="18"/>
                <w:szCs w:val="18"/>
              </w:rPr>
              <w:t>администратор,   </w:t>
            </w:r>
            <w:proofErr w:type="gramEnd"/>
          </w:p>
        </w:tc>
        <w:tc>
          <w:tcPr>
            <w:tcW w:w="222" w:type="dxa"/>
            <w:noWrap/>
            <w:tcMar>
              <w:top w:w="0" w:type="dxa"/>
              <w:left w:w="108" w:type="dxa"/>
              <w:bottom w:w="0" w:type="dxa"/>
              <w:right w:w="108" w:type="dxa"/>
            </w:tcMar>
            <w:vAlign w:val="bottom"/>
            <w:hideMark/>
          </w:tcPr>
          <w:p w:rsidR="0030575D" w:rsidRDefault="0030575D">
            <w:pPr>
              <w:rPr>
                <w:sz w:val="20"/>
              </w:rPr>
            </w:pPr>
          </w:p>
        </w:tc>
        <w:tc>
          <w:tcPr>
            <w:tcW w:w="1500" w:type="dxa"/>
            <w:noWrap/>
            <w:tcMar>
              <w:top w:w="0" w:type="dxa"/>
              <w:left w:w="108" w:type="dxa"/>
              <w:bottom w:w="0" w:type="dxa"/>
              <w:right w:w="108" w:type="dxa"/>
            </w:tcMar>
            <w:vAlign w:val="bottom"/>
            <w:hideMark/>
          </w:tcPr>
          <w:p w:rsidR="0030575D" w:rsidRDefault="0030575D">
            <w:pPr>
              <w:rPr>
                <w:sz w:val="20"/>
              </w:rPr>
            </w:pP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30575D" w:rsidRDefault="0030575D">
            <w:pPr>
              <w:rPr>
                <w:sz w:val="20"/>
              </w:rPr>
            </w:pPr>
          </w:p>
        </w:tc>
      </w:tr>
      <w:tr w:rsidR="0030575D">
        <w:trPr>
          <w:trHeight w:val="195"/>
        </w:trPr>
        <w:tc>
          <w:tcPr>
            <w:tcW w:w="5940" w:type="dxa"/>
            <w:noWrap/>
            <w:tcMar>
              <w:top w:w="0" w:type="dxa"/>
              <w:left w:w="108" w:type="dxa"/>
              <w:bottom w:w="0" w:type="dxa"/>
              <w:right w:w="108" w:type="dxa"/>
            </w:tcMar>
            <w:vAlign w:val="bottom"/>
            <w:hideMark/>
          </w:tcPr>
          <w:p w:rsidR="0030575D" w:rsidRDefault="00CB4BB2">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администратор доходов бюджета,</w:t>
            </w:r>
          </w:p>
        </w:tc>
        <w:tc>
          <w:tcPr>
            <w:tcW w:w="222" w:type="dxa"/>
            <w:noWrap/>
            <w:tcMar>
              <w:top w:w="0" w:type="dxa"/>
              <w:left w:w="108" w:type="dxa"/>
              <w:bottom w:w="0" w:type="dxa"/>
              <w:right w:w="108" w:type="dxa"/>
            </w:tcMar>
            <w:vAlign w:val="bottom"/>
            <w:hideMark/>
          </w:tcPr>
          <w:p w:rsidR="0030575D" w:rsidRDefault="0030575D">
            <w:pPr>
              <w:rPr>
                <w:sz w:val="20"/>
              </w:rPr>
            </w:pPr>
          </w:p>
        </w:tc>
        <w:tc>
          <w:tcPr>
            <w:tcW w:w="1500" w:type="dxa"/>
            <w:noWrap/>
            <w:tcMar>
              <w:top w:w="0" w:type="dxa"/>
              <w:left w:w="108" w:type="dxa"/>
              <w:bottom w:w="0" w:type="dxa"/>
              <w:right w:w="108" w:type="dxa"/>
            </w:tcMar>
            <w:vAlign w:val="bottom"/>
            <w:hideMark/>
          </w:tcPr>
          <w:p w:rsidR="0030575D" w:rsidRDefault="00CB4BB2">
            <w:pPr>
              <w:spacing w:line="195" w:lineRule="atLeast"/>
              <w:jc w:val="right"/>
              <w:rPr>
                <w:rFonts w:ascii="Times New Roman" w:eastAsia="Times New Roman" w:hAnsi="Times New Roman" w:cs="Times New Roman"/>
                <w:sz w:val="24"/>
              </w:rPr>
            </w:pPr>
            <w:r>
              <w:rPr>
                <w:rFonts w:ascii="Times New Roman" w:eastAsia="Times New Roman" w:hAnsi="Times New Roman" w:cs="Times New Roman"/>
                <w:sz w:val="18"/>
                <w:szCs w:val="18"/>
              </w:rPr>
              <w:t>по ОКПО</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30575D" w:rsidRDefault="00CB4BB2">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8"/>
                <w:szCs w:val="18"/>
              </w:rPr>
              <w:t>00096922</w:t>
            </w:r>
          </w:p>
        </w:tc>
      </w:tr>
      <w:tr w:rsidR="0030575D">
        <w:trPr>
          <w:trHeight w:val="195"/>
        </w:trPr>
        <w:tc>
          <w:tcPr>
            <w:tcW w:w="5940" w:type="dxa"/>
            <w:noWrap/>
            <w:tcMar>
              <w:top w:w="0" w:type="dxa"/>
              <w:left w:w="108" w:type="dxa"/>
              <w:bottom w:w="0" w:type="dxa"/>
              <w:right w:w="108" w:type="dxa"/>
            </w:tcMar>
            <w:vAlign w:val="bottom"/>
            <w:hideMark/>
          </w:tcPr>
          <w:p w:rsidR="0030575D" w:rsidRDefault="00CB4BB2">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главный администратор, администратор </w:t>
            </w:r>
          </w:p>
        </w:tc>
        <w:tc>
          <w:tcPr>
            <w:tcW w:w="222" w:type="dxa"/>
            <w:noWrap/>
            <w:tcMar>
              <w:top w:w="0" w:type="dxa"/>
              <w:left w:w="108" w:type="dxa"/>
              <w:bottom w:w="0" w:type="dxa"/>
              <w:right w:w="108" w:type="dxa"/>
            </w:tcMar>
            <w:vAlign w:val="bottom"/>
            <w:hideMark/>
          </w:tcPr>
          <w:p w:rsidR="0030575D" w:rsidRDefault="0030575D">
            <w:pPr>
              <w:rPr>
                <w:sz w:val="20"/>
              </w:rPr>
            </w:pPr>
          </w:p>
        </w:tc>
        <w:tc>
          <w:tcPr>
            <w:tcW w:w="1500" w:type="dxa"/>
            <w:noWrap/>
            <w:tcMar>
              <w:top w:w="0" w:type="dxa"/>
              <w:left w:w="108" w:type="dxa"/>
              <w:bottom w:w="0" w:type="dxa"/>
              <w:right w:w="108" w:type="dxa"/>
            </w:tcMar>
            <w:vAlign w:val="bottom"/>
            <w:hideMark/>
          </w:tcPr>
          <w:p w:rsidR="0030575D" w:rsidRDefault="0030575D">
            <w:pPr>
              <w:rPr>
                <w:sz w:val="20"/>
              </w:rPr>
            </w:pPr>
          </w:p>
        </w:tc>
        <w:tc>
          <w:tcPr>
            <w:tcW w:w="2461"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30575D" w:rsidRDefault="0030575D">
            <w:pPr>
              <w:rPr>
                <w:sz w:val="20"/>
              </w:rPr>
            </w:pPr>
          </w:p>
        </w:tc>
      </w:tr>
      <w:tr w:rsidR="0030575D">
        <w:trPr>
          <w:trHeight w:val="195"/>
        </w:trPr>
        <w:tc>
          <w:tcPr>
            <w:tcW w:w="5940" w:type="dxa"/>
            <w:noWrap/>
            <w:tcMar>
              <w:top w:w="0" w:type="dxa"/>
              <w:left w:w="108" w:type="dxa"/>
              <w:bottom w:w="0" w:type="dxa"/>
              <w:right w:w="108" w:type="dxa"/>
            </w:tcMar>
            <w:vAlign w:val="bottom"/>
            <w:hideMark/>
          </w:tcPr>
          <w:p w:rsidR="0030575D" w:rsidRDefault="00CB4BB2">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администратор источников финансирования</w:t>
            </w:r>
          </w:p>
        </w:tc>
        <w:tc>
          <w:tcPr>
            <w:tcW w:w="222" w:type="dxa"/>
            <w:noWrap/>
            <w:tcMar>
              <w:top w:w="0" w:type="dxa"/>
              <w:left w:w="108" w:type="dxa"/>
              <w:bottom w:w="0" w:type="dxa"/>
              <w:right w:w="108" w:type="dxa"/>
            </w:tcMar>
            <w:vAlign w:val="bottom"/>
            <w:hideMark/>
          </w:tcPr>
          <w:p w:rsidR="0030575D" w:rsidRDefault="0030575D">
            <w:pPr>
              <w:rPr>
                <w:sz w:val="20"/>
              </w:rPr>
            </w:pPr>
          </w:p>
        </w:tc>
        <w:tc>
          <w:tcPr>
            <w:tcW w:w="1500" w:type="dxa"/>
            <w:noWrap/>
            <w:tcMar>
              <w:top w:w="0" w:type="dxa"/>
              <w:left w:w="108" w:type="dxa"/>
              <w:bottom w:w="0" w:type="dxa"/>
              <w:right w:w="108" w:type="dxa"/>
            </w:tcMar>
            <w:vAlign w:val="bottom"/>
            <w:hideMark/>
          </w:tcPr>
          <w:p w:rsidR="0030575D" w:rsidRDefault="0030575D">
            <w:pPr>
              <w:rPr>
                <w:sz w:val="20"/>
              </w:rPr>
            </w:pP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30575D" w:rsidRDefault="0030575D">
            <w:pPr>
              <w:rPr>
                <w:sz w:val="20"/>
              </w:rPr>
            </w:pPr>
          </w:p>
        </w:tc>
      </w:tr>
      <w:tr w:rsidR="0030575D">
        <w:tc>
          <w:tcPr>
            <w:tcW w:w="0" w:type="auto"/>
            <w:gridSpan w:val="2"/>
            <w:tcMar>
              <w:top w:w="0" w:type="dxa"/>
              <w:left w:w="108" w:type="dxa"/>
              <w:bottom w:w="0" w:type="dxa"/>
              <w:right w:w="108" w:type="dxa"/>
            </w:tcMar>
            <w:vAlign w:val="bottom"/>
            <w:hideMark/>
          </w:tcPr>
          <w:p w:rsidR="0030575D" w:rsidRDefault="00CB4BB2">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дефицита бюджета </w:t>
            </w:r>
            <w:r>
              <w:rPr>
                <w:rFonts w:ascii="Times New Roman" w:eastAsia="Times New Roman" w:hAnsi="Times New Roman" w:cs="Times New Roman"/>
                <w:sz w:val="18"/>
                <w:szCs w:val="18"/>
                <w:u w:val="single"/>
              </w:rPr>
              <w:t>Министерство социального развития Смоленской области</w:t>
            </w:r>
            <w:r>
              <w:rPr>
                <w:rFonts w:ascii="Times New Roman" w:eastAsia="Times New Roman" w:hAnsi="Times New Roman" w:cs="Times New Roman"/>
                <w:sz w:val="18"/>
                <w:szCs w:val="18"/>
              </w:rPr>
              <w:t>         </w:t>
            </w:r>
          </w:p>
          <w:p w:rsidR="0030575D" w:rsidRDefault="00CB4BB2">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1500" w:type="dxa"/>
            <w:noWrap/>
            <w:tcMar>
              <w:top w:w="0" w:type="dxa"/>
              <w:left w:w="108" w:type="dxa"/>
              <w:bottom w:w="0" w:type="dxa"/>
              <w:right w:w="108" w:type="dxa"/>
            </w:tcMar>
            <w:vAlign w:val="bottom"/>
            <w:hideMark/>
          </w:tcPr>
          <w:p w:rsidR="0030575D" w:rsidRDefault="00CB4BB2">
            <w:pPr>
              <w:jc w:val="right"/>
              <w:rPr>
                <w:rFonts w:ascii="Times New Roman" w:eastAsia="Times New Roman" w:hAnsi="Times New Roman" w:cs="Times New Roman"/>
                <w:sz w:val="24"/>
              </w:rPr>
            </w:pPr>
            <w:r>
              <w:rPr>
                <w:rFonts w:ascii="Times New Roman" w:eastAsia="Times New Roman" w:hAnsi="Times New Roman" w:cs="Times New Roman"/>
                <w:sz w:val="18"/>
                <w:szCs w:val="18"/>
              </w:rPr>
              <w:t>Глава по БК</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30575D" w:rsidRDefault="00CB4BB2">
            <w:pPr>
              <w:jc w:val="center"/>
              <w:rPr>
                <w:rFonts w:ascii="Times New Roman" w:eastAsia="Times New Roman" w:hAnsi="Times New Roman" w:cs="Times New Roman"/>
                <w:sz w:val="24"/>
              </w:rPr>
            </w:pPr>
            <w:r>
              <w:rPr>
                <w:rFonts w:ascii="Times New Roman" w:eastAsia="Times New Roman" w:hAnsi="Times New Roman" w:cs="Times New Roman"/>
                <w:sz w:val="18"/>
                <w:szCs w:val="18"/>
              </w:rPr>
              <w:t>806</w:t>
            </w:r>
          </w:p>
        </w:tc>
      </w:tr>
      <w:tr w:rsidR="0030575D">
        <w:trPr>
          <w:trHeight w:val="280"/>
        </w:trPr>
        <w:tc>
          <w:tcPr>
            <w:tcW w:w="5940" w:type="dxa"/>
            <w:noWrap/>
            <w:tcMar>
              <w:top w:w="0" w:type="dxa"/>
              <w:left w:w="108" w:type="dxa"/>
              <w:bottom w:w="0" w:type="dxa"/>
              <w:right w:w="108" w:type="dxa"/>
            </w:tcMar>
            <w:vAlign w:val="bottom"/>
            <w:hideMark/>
          </w:tcPr>
          <w:p w:rsidR="0030575D" w:rsidRDefault="00CB4BB2">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Наименование бюджета </w:t>
            </w:r>
          </w:p>
        </w:tc>
        <w:tc>
          <w:tcPr>
            <w:tcW w:w="222" w:type="dxa"/>
            <w:noWrap/>
            <w:tcMar>
              <w:top w:w="0" w:type="dxa"/>
              <w:left w:w="108" w:type="dxa"/>
              <w:bottom w:w="0" w:type="dxa"/>
              <w:right w:w="108" w:type="dxa"/>
            </w:tcMar>
            <w:vAlign w:val="bottom"/>
            <w:hideMark/>
          </w:tcPr>
          <w:p w:rsidR="0030575D" w:rsidRDefault="0030575D">
            <w:pPr>
              <w:rPr>
                <w:sz w:val="24"/>
              </w:rPr>
            </w:pPr>
          </w:p>
        </w:tc>
        <w:tc>
          <w:tcPr>
            <w:tcW w:w="1500" w:type="dxa"/>
            <w:noWrap/>
            <w:tcMar>
              <w:top w:w="0" w:type="dxa"/>
              <w:left w:w="108" w:type="dxa"/>
              <w:bottom w:w="0" w:type="dxa"/>
              <w:right w:w="108" w:type="dxa"/>
            </w:tcMar>
            <w:vAlign w:val="bottom"/>
            <w:hideMark/>
          </w:tcPr>
          <w:p w:rsidR="0030575D" w:rsidRDefault="0030575D">
            <w:pPr>
              <w:rPr>
                <w:sz w:val="24"/>
              </w:rPr>
            </w:pP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30575D" w:rsidRDefault="0030575D">
            <w:pPr>
              <w:rPr>
                <w:sz w:val="24"/>
              </w:rPr>
            </w:pPr>
          </w:p>
        </w:tc>
      </w:tr>
      <w:tr w:rsidR="0030575D">
        <w:trPr>
          <w:trHeight w:val="210"/>
        </w:trPr>
        <w:tc>
          <w:tcPr>
            <w:tcW w:w="0" w:type="auto"/>
            <w:gridSpan w:val="2"/>
            <w:noWrap/>
            <w:tcMar>
              <w:top w:w="0" w:type="dxa"/>
              <w:left w:w="108" w:type="dxa"/>
              <w:bottom w:w="0" w:type="dxa"/>
              <w:right w:w="108" w:type="dxa"/>
            </w:tcMar>
            <w:vAlign w:val="bottom"/>
            <w:hideMark/>
          </w:tcPr>
          <w:p w:rsidR="0030575D" w:rsidRDefault="00CB4BB2">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(публично-правового образования) </w:t>
            </w:r>
            <w:r>
              <w:rPr>
                <w:rFonts w:ascii="Times New Roman" w:eastAsia="Times New Roman" w:hAnsi="Times New Roman" w:cs="Times New Roman"/>
                <w:sz w:val="18"/>
                <w:szCs w:val="18"/>
                <w:u w:val="single"/>
              </w:rPr>
              <w:t>Бюджет субъекта РФ</w:t>
            </w:r>
            <w:r>
              <w:rPr>
                <w:rFonts w:ascii="Times New Roman" w:eastAsia="Times New Roman" w:hAnsi="Times New Roman" w:cs="Times New Roman"/>
                <w:sz w:val="18"/>
                <w:szCs w:val="18"/>
              </w:rPr>
              <w:t xml:space="preserve"> </w:t>
            </w:r>
          </w:p>
          <w:p w:rsidR="0030575D" w:rsidRDefault="00CB4BB2">
            <w:pPr>
              <w:spacing w:line="210"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   </w:t>
            </w:r>
          </w:p>
        </w:tc>
        <w:tc>
          <w:tcPr>
            <w:tcW w:w="1500" w:type="dxa"/>
            <w:noWrap/>
            <w:tcMar>
              <w:top w:w="0" w:type="dxa"/>
              <w:left w:w="108" w:type="dxa"/>
              <w:bottom w:w="0" w:type="dxa"/>
              <w:right w:w="108" w:type="dxa"/>
            </w:tcMar>
            <w:vAlign w:val="bottom"/>
            <w:hideMark/>
          </w:tcPr>
          <w:p w:rsidR="0030575D" w:rsidRDefault="00CB4BB2">
            <w:pPr>
              <w:spacing w:line="210" w:lineRule="atLeast"/>
              <w:jc w:val="right"/>
              <w:rPr>
                <w:rFonts w:ascii="Times New Roman" w:eastAsia="Times New Roman" w:hAnsi="Times New Roman" w:cs="Times New Roman"/>
                <w:sz w:val="24"/>
              </w:rPr>
            </w:pPr>
            <w:r>
              <w:rPr>
                <w:rFonts w:ascii="Times New Roman" w:eastAsia="Times New Roman" w:hAnsi="Times New Roman" w:cs="Times New Roman"/>
                <w:sz w:val="18"/>
                <w:szCs w:val="18"/>
              </w:rPr>
              <w:t>по ОКТМО</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30575D" w:rsidRDefault="00CB4BB2">
            <w:pPr>
              <w:spacing w:line="210" w:lineRule="atLeast"/>
              <w:jc w:val="center"/>
              <w:rPr>
                <w:rFonts w:ascii="Times New Roman" w:eastAsia="Times New Roman" w:hAnsi="Times New Roman" w:cs="Times New Roman"/>
                <w:sz w:val="24"/>
              </w:rPr>
            </w:pPr>
            <w:r>
              <w:rPr>
                <w:rFonts w:ascii="Times New Roman" w:eastAsia="Times New Roman" w:hAnsi="Times New Roman" w:cs="Times New Roman"/>
                <w:sz w:val="15"/>
                <w:szCs w:val="15"/>
              </w:rPr>
              <w:t>66701000</w:t>
            </w:r>
          </w:p>
        </w:tc>
      </w:tr>
      <w:tr w:rsidR="0030575D">
        <w:trPr>
          <w:trHeight w:val="315"/>
        </w:trPr>
        <w:tc>
          <w:tcPr>
            <w:tcW w:w="5940" w:type="dxa"/>
            <w:noWrap/>
            <w:tcMar>
              <w:top w:w="0" w:type="dxa"/>
              <w:left w:w="108" w:type="dxa"/>
              <w:bottom w:w="0" w:type="dxa"/>
              <w:right w:w="108" w:type="dxa"/>
            </w:tcMar>
            <w:vAlign w:val="bottom"/>
            <w:hideMark/>
          </w:tcPr>
          <w:p w:rsidR="0030575D" w:rsidRDefault="00CB4BB2">
            <w:pPr>
              <w:rPr>
                <w:rFonts w:ascii="Times New Roman" w:eastAsia="Times New Roman" w:hAnsi="Times New Roman" w:cs="Times New Roman"/>
                <w:sz w:val="24"/>
              </w:rPr>
            </w:pPr>
            <w:proofErr w:type="gramStart"/>
            <w:r>
              <w:rPr>
                <w:rFonts w:ascii="Times New Roman" w:eastAsia="Times New Roman" w:hAnsi="Times New Roman" w:cs="Times New Roman"/>
                <w:sz w:val="18"/>
                <w:szCs w:val="18"/>
              </w:rPr>
              <w:t>Периодичность:   </w:t>
            </w:r>
            <w:proofErr w:type="gramEnd"/>
            <w:r>
              <w:rPr>
                <w:rFonts w:ascii="Times New Roman" w:eastAsia="Times New Roman" w:hAnsi="Times New Roman" w:cs="Times New Roman"/>
                <w:sz w:val="18"/>
                <w:szCs w:val="18"/>
              </w:rPr>
              <w:t xml:space="preserve"> месячная, квартальная, годовая</w:t>
            </w:r>
          </w:p>
        </w:tc>
        <w:tc>
          <w:tcPr>
            <w:tcW w:w="222" w:type="dxa"/>
            <w:noWrap/>
            <w:tcMar>
              <w:top w:w="0" w:type="dxa"/>
              <w:left w:w="108" w:type="dxa"/>
              <w:bottom w:w="0" w:type="dxa"/>
              <w:right w:w="108" w:type="dxa"/>
            </w:tcMar>
            <w:vAlign w:val="bottom"/>
            <w:hideMark/>
          </w:tcPr>
          <w:p w:rsidR="0030575D" w:rsidRDefault="0030575D">
            <w:pPr>
              <w:rPr>
                <w:sz w:val="24"/>
              </w:rPr>
            </w:pPr>
          </w:p>
        </w:tc>
        <w:tc>
          <w:tcPr>
            <w:tcW w:w="1500" w:type="dxa"/>
            <w:noWrap/>
            <w:tcMar>
              <w:top w:w="0" w:type="dxa"/>
              <w:left w:w="108" w:type="dxa"/>
              <w:bottom w:w="0" w:type="dxa"/>
              <w:right w:w="108" w:type="dxa"/>
            </w:tcMar>
            <w:vAlign w:val="bottom"/>
            <w:hideMark/>
          </w:tcPr>
          <w:p w:rsidR="0030575D" w:rsidRDefault="0030575D">
            <w:pPr>
              <w:rPr>
                <w:sz w:val="24"/>
              </w:rPr>
            </w:pPr>
          </w:p>
        </w:tc>
        <w:tc>
          <w:tcPr>
            <w:tcW w:w="2461"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30575D" w:rsidRDefault="0030575D">
            <w:pPr>
              <w:rPr>
                <w:sz w:val="24"/>
              </w:rPr>
            </w:pPr>
          </w:p>
        </w:tc>
      </w:tr>
      <w:tr w:rsidR="0030575D">
        <w:trPr>
          <w:trHeight w:val="282"/>
        </w:trPr>
        <w:tc>
          <w:tcPr>
            <w:tcW w:w="0" w:type="auto"/>
            <w:noWrap/>
            <w:tcMar>
              <w:top w:w="0" w:type="dxa"/>
              <w:left w:w="108" w:type="dxa"/>
              <w:bottom w:w="0" w:type="dxa"/>
              <w:right w:w="108" w:type="dxa"/>
            </w:tcMar>
            <w:vAlign w:val="bottom"/>
            <w:hideMark/>
          </w:tcPr>
          <w:p w:rsidR="0030575D" w:rsidRDefault="00CB4BB2">
            <w:pPr>
              <w:rPr>
                <w:rFonts w:ascii="Times New Roman" w:eastAsia="Times New Roman" w:hAnsi="Times New Roman" w:cs="Times New Roman"/>
                <w:sz w:val="24"/>
              </w:rPr>
            </w:pPr>
            <w:r>
              <w:rPr>
                <w:rFonts w:ascii="Times New Roman" w:eastAsia="Times New Roman" w:hAnsi="Times New Roman" w:cs="Times New Roman"/>
                <w:sz w:val="18"/>
                <w:szCs w:val="18"/>
              </w:rPr>
              <w:t>Единица измерения: руб.</w:t>
            </w:r>
          </w:p>
        </w:tc>
        <w:tc>
          <w:tcPr>
            <w:tcW w:w="222" w:type="dxa"/>
            <w:noWrap/>
            <w:tcMar>
              <w:top w:w="0" w:type="dxa"/>
              <w:left w:w="108" w:type="dxa"/>
              <w:bottom w:w="0" w:type="dxa"/>
              <w:right w:w="108" w:type="dxa"/>
            </w:tcMar>
            <w:vAlign w:val="bottom"/>
            <w:hideMark/>
          </w:tcPr>
          <w:p w:rsidR="0030575D" w:rsidRDefault="0030575D">
            <w:pPr>
              <w:rPr>
                <w:sz w:val="24"/>
              </w:rPr>
            </w:pPr>
          </w:p>
        </w:tc>
        <w:tc>
          <w:tcPr>
            <w:tcW w:w="1500" w:type="dxa"/>
            <w:noWrap/>
            <w:tcMar>
              <w:top w:w="0" w:type="dxa"/>
              <w:left w:w="108" w:type="dxa"/>
              <w:bottom w:w="0" w:type="dxa"/>
              <w:right w:w="108" w:type="dxa"/>
            </w:tcMar>
            <w:vAlign w:val="bottom"/>
            <w:hideMark/>
          </w:tcPr>
          <w:p w:rsidR="0030575D" w:rsidRDefault="00CB4BB2">
            <w:pPr>
              <w:spacing w:before="240" w:beforeAutospacing="1" w:after="240" w:afterAutospacing="1"/>
              <w:jc w:val="right"/>
              <w:rPr>
                <w:rFonts w:ascii="Times New Roman" w:eastAsia="Times New Roman" w:hAnsi="Times New Roman" w:cs="Times New Roman"/>
                <w:sz w:val="24"/>
              </w:rPr>
            </w:pPr>
            <w:r>
              <w:rPr>
                <w:rFonts w:ascii="Times New Roman" w:eastAsia="Times New Roman" w:hAnsi="Times New Roman" w:cs="Times New Roman"/>
                <w:sz w:val="18"/>
                <w:szCs w:val="18"/>
              </w:rPr>
              <w:t>    по ОКЕИ</w:t>
            </w:r>
          </w:p>
        </w:tc>
        <w:tc>
          <w:tcPr>
            <w:tcW w:w="246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30575D" w:rsidRDefault="00CB4BB2">
            <w:pPr>
              <w:jc w:val="center"/>
              <w:rPr>
                <w:rFonts w:ascii="Times New Roman" w:eastAsia="Times New Roman" w:hAnsi="Times New Roman" w:cs="Times New Roman"/>
                <w:sz w:val="24"/>
              </w:rPr>
            </w:pPr>
            <w:r>
              <w:rPr>
                <w:rFonts w:ascii="Times New Roman" w:eastAsia="Times New Roman" w:hAnsi="Times New Roman" w:cs="Times New Roman"/>
                <w:sz w:val="18"/>
                <w:szCs w:val="18"/>
              </w:rPr>
              <w:t>383</w:t>
            </w:r>
          </w:p>
        </w:tc>
      </w:tr>
      <w:tr w:rsidR="0030575D">
        <w:trPr>
          <w:trHeight w:val="282"/>
        </w:trPr>
        <w:tc>
          <w:tcPr>
            <w:tcW w:w="0" w:type="auto"/>
            <w:noWrap/>
            <w:tcMar>
              <w:top w:w="0" w:type="dxa"/>
              <w:left w:w="108" w:type="dxa"/>
              <w:bottom w:w="0" w:type="dxa"/>
              <w:right w:w="108" w:type="dxa"/>
            </w:tcMar>
            <w:vAlign w:val="bottom"/>
            <w:hideMark/>
          </w:tcPr>
          <w:p w:rsidR="0030575D" w:rsidRDefault="0030575D">
            <w:pPr>
              <w:rPr>
                <w:sz w:val="24"/>
              </w:rPr>
            </w:pPr>
          </w:p>
        </w:tc>
        <w:tc>
          <w:tcPr>
            <w:tcW w:w="222" w:type="dxa"/>
            <w:noWrap/>
            <w:tcMar>
              <w:top w:w="0" w:type="dxa"/>
              <w:left w:w="108" w:type="dxa"/>
              <w:bottom w:w="0" w:type="dxa"/>
              <w:right w:w="108" w:type="dxa"/>
            </w:tcMar>
            <w:vAlign w:val="bottom"/>
            <w:hideMark/>
          </w:tcPr>
          <w:p w:rsidR="0030575D" w:rsidRDefault="0030575D">
            <w:pPr>
              <w:rPr>
                <w:sz w:val="24"/>
              </w:rPr>
            </w:pPr>
          </w:p>
        </w:tc>
        <w:tc>
          <w:tcPr>
            <w:tcW w:w="1500" w:type="dxa"/>
            <w:noWrap/>
            <w:tcMar>
              <w:top w:w="0" w:type="dxa"/>
              <w:left w:w="108" w:type="dxa"/>
              <w:bottom w:w="0" w:type="dxa"/>
              <w:right w:w="108" w:type="dxa"/>
            </w:tcMar>
            <w:vAlign w:val="bottom"/>
            <w:hideMark/>
          </w:tcPr>
          <w:p w:rsidR="0030575D" w:rsidRDefault="0030575D">
            <w:pPr>
              <w:rPr>
                <w:sz w:val="24"/>
              </w:rPr>
            </w:pPr>
          </w:p>
        </w:tc>
        <w:tc>
          <w:tcPr>
            <w:tcW w:w="2461" w:type="dxa"/>
            <w:noWrap/>
            <w:tcMar>
              <w:top w:w="0" w:type="dxa"/>
              <w:left w:w="108" w:type="dxa"/>
              <w:bottom w:w="0" w:type="dxa"/>
              <w:right w:w="108" w:type="dxa"/>
            </w:tcMar>
            <w:vAlign w:val="bottom"/>
            <w:hideMark/>
          </w:tcPr>
          <w:p w:rsidR="0030575D" w:rsidRDefault="0030575D">
            <w:pPr>
              <w:rPr>
                <w:sz w:val="24"/>
              </w:rPr>
            </w:pPr>
          </w:p>
        </w:tc>
      </w:tr>
      <w:tr w:rsidR="0030575D">
        <w:trPr>
          <w:trHeight w:val="282"/>
        </w:trPr>
        <w:tc>
          <w:tcPr>
            <w:tcW w:w="0" w:type="auto"/>
            <w:gridSpan w:val="4"/>
            <w:noWrap/>
            <w:tcMar>
              <w:top w:w="0" w:type="dxa"/>
              <w:left w:w="108" w:type="dxa"/>
              <w:bottom w:w="0" w:type="dxa"/>
              <w:right w:w="108" w:type="dxa"/>
            </w:tcMar>
            <w:vAlign w:val="bottom"/>
            <w:hideMark/>
          </w:tcPr>
          <w:p w:rsidR="0030575D" w:rsidRDefault="0030575D">
            <w:pPr>
              <w:rPr>
                <w:sz w:val="24"/>
              </w:rPr>
            </w:pPr>
          </w:p>
        </w:tc>
      </w:tr>
    </w:tbl>
    <w:p w:rsidR="00CB4BB2" w:rsidRDefault="00CB4BB2" w:rsidP="00CA0C68">
      <w:pPr>
        <w:shd w:val="clear" w:color="auto" w:fill="FFFFFF"/>
        <w:ind w:firstLine="709"/>
        <w:jc w:val="both"/>
        <w:rPr>
          <w:rFonts w:ascii="Times New Roman" w:eastAsia="Times New Roman" w:hAnsi="Times New Roman" w:cs="Times New Roman"/>
          <w:color w:val="000000"/>
          <w:sz w:val="24"/>
          <w:szCs w:val="24"/>
        </w:rPr>
      </w:pPr>
      <w:r w:rsidRPr="00CB4BB2">
        <w:rPr>
          <w:rFonts w:ascii="Times New Roman" w:eastAsia="Times New Roman" w:hAnsi="Times New Roman" w:cs="Times New Roman"/>
          <w:color w:val="000000"/>
          <w:sz w:val="24"/>
          <w:szCs w:val="24"/>
        </w:rPr>
        <w:t>Министерство социального развития Смоленской области (далее - Министерство) является исполнительным органом Смоленской области, осуществляющим исполнительно-распорядительные функции в сфере труда, его охраны и социальной защиты населения.</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Министерство находится по адресу: ул. Багратиона, д. 23, г. Смоленск, Смоленская обл., 214025.</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В своей деятельности Министерство руководствуется Конституцией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международными договорами Российской Федерации, иными правовыми актами Российской Федерации, Уставом Смоленской области, областными законами, указами и распоряжениями Губернатора Смоленской области, постановлениями и распоряжениями Правительства Смоленской области, иными областными правовыми актами, а также Положением о Министерстве социального развития Смоленской области, утвержденным постановлением </w:t>
      </w:r>
      <w:r w:rsidRPr="00CB4BB2">
        <w:rPr>
          <w:rFonts w:ascii="Times New Roman" w:eastAsia="Times New Roman" w:hAnsi="Times New Roman" w:cs="Times New Roman"/>
          <w:color w:val="000000"/>
          <w:sz w:val="24"/>
          <w:szCs w:val="24"/>
          <w:shd w:val="clear" w:color="auto" w:fill="FFFFFF"/>
        </w:rPr>
        <w:t>Правительства Смоленской области от 10.10.2023 № 15.</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Министерство обладает правами юридического лица, имеет лицевые счета в финансовом органе Смоленской области и территориальном органе Федерального казначейства, печать со своим наименованием и изображением Государственного герба Российской Федерации, иные печати, штампы и бланки, необходимые при осуществлении деятельности Министерства.</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Министерство имеет обособленные подразделения - отделы (секторы) социальной защиты населения в муниципальных образованиях Смоленской области.</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Основными задачами Министерства являются:</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1. Реализация государственной политики в сфере социальной защиты населения и социального обслуживания граждан в Смоленской области.</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2. Разработка предложений и программ в сфере социальной защиты населения и социального обслуживания граждан в Смоленской области.</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3. Координация деятельности поставщиков социальных услуг, общественных организаций и иных организаций, осуществляющих деятельность в сфере социального обслуживания граждан, в Смоленской области.</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4. Осуществление контроля за деятельностью по предоставлению социальных услуг в сфере социального обслуживания граждан в Смоленской области.</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5. Осуществление контроля за исполнением смоленским областным государственным казенным учреждением "Центр социальных выплат, приема и обработки информации" (далее - СОГКУ "Центр социальных выплат, приема и обработки информации") предусмотренных федеральным и областным законодательством полномочий Министерства.</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lastRenderedPageBreak/>
        <w:t>6. Внедрение и использование в исполнительных органах Смоленской области и областной государственной системе социальных служб автоматизированной системы обработки отраслевой информации и совершенствование организации ее работы, интеграция отраслевой информационной системы в единое информационное пространство Смоленской области.</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7. Осуществление внутреннего финансового контроля.</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8. Осуществление внутреннего финансового аудита.</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9. Обеспечение при реализации своих полномочий приоритета целей и задач по содействию развитию конкуренции на рынке социальных услуг.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Бюджетный учет осуществляется в соответствии с приказами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(муниципальных) учреждений и инструкции по его применению", который устанавливает единый порядок ведения бюджетного учета, и от 06.12.2010 № 162н "Об утверждении плана счетов бюджетного учета и Инструкции по его применению".</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Бюджетная отчетность по состоянию на 1 января 2025 года составлена в соответствии с приказом Минфина РФ от 28 декабря 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b/>
          <w:color w:val="000000"/>
          <w:sz w:val="24"/>
          <w:szCs w:val="24"/>
        </w:rPr>
        <w:t> </w:t>
      </w:r>
    </w:p>
    <w:p w:rsidR="0030575D" w:rsidRPr="00CB4BB2" w:rsidRDefault="00CB4BB2" w:rsidP="00333DE8">
      <w:pPr>
        <w:shd w:val="clear" w:color="auto" w:fill="FFFFFF"/>
        <w:jc w:val="center"/>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b/>
          <w:color w:val="000000"/>
          <w:sz w:val="24"/>
          <w:szCs w:val="24"/>
        </w:rPr>
        <w:t>Раздел 1 «Организационная структура субъекта бюджетной отчетности»</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b/>
          <w:color w:val="000000"/>
          <w:sz w:val="24"/>
          <w:szCs w:val="24"/>
        </w:rPr>
        <w:t>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 xml:space="preserve">Сведения об организационной структуре субъекта бюджетной отчетности приведены в </w:t>
      </w:r>
      <w:r w:rsidRPr="00CB4BB2">
        <w:rPr>
          <w:rFonts w:ascii="Times New Roman" w:eastAsia="Times New Roman" w:hAnsi="Times New Roman" w:cs="Times New Roman"/>
          <w:b/>
          <w:color w:val="000000"/>
          <w:sz w:val="24"/>
          <w:szCs w:val="24"/>
        </w:rPr>
        <w:t>Таблице № 11.</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 </w:t>
      </w:r>
    </w:p>
    <w:p w:rsidR="0030575D" w:rsidRPr="00CB4BB2" w:rsidRDefault="00CB4BB2" w:rsidP="00333DE8">
      <w:pPr>
        <w:shd w:val="clear" w:color="auto" w:fill="FFFFFF"/>
        <w:jc w:val="center"/>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b/>
          <w:color w:val="000000"/>
          <w:sz w:val="24"/>
          <w:szCs w:val="24"/>
        </w:rPr>
        <w:t>Раздел 2 «Результаты деятельности субъекта бюджетной отчетности»</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b/>
          <w:color w:val="000000"/>
          <w:sz w:val="24"/>
          <w:szCs w:val="24"/>
        </w:rPr>
        <w:t>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Министерством проведены следующие меры по повышению эффективности расходования бюджетных средств</w:t>
      </w:r>
      <w:r w:rsidRPr="00CB4BB2">
        <w:rPr>
          <w:rFonts w:ascii="Times New Roman" w:eastAsia="Times New Roman" w:hAnsi="Times New Roman" w:cs="Times New Roman"/>
          <w:color w:val="000000"/>
          <w:sz w:val="24"/>
          <w:szCs w:val="24"/>
          <w:shd w:val="clear" w:color="auto" w:fill="FFFFFF"/>
        </w:rPr>
        <w:t>:</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xml:space="preserve">1. Проведение конкурсных мероприятий по закупке товаров, работ, услуг позволило значительно сэкономить средства областного бюджета.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xml:space="preserve">2. Установление летних и зимних норм расхода ГСМ позволило эффективно эксплуатировать транспортные средства и уменьшить расходы учреждения на ремонт транспорта. </w:t>
      </w:r>
    </w:p>
    <w:p w:rsidR="00CB4BB2" w:rsidRDefault="00CB4BB2" w:rsidP="00CA0C68">
      <w:pPr>
        <w:shd w:val="clear" w:color="auto" w:fill="FFFFFF"/>
        <w:ind w:firstLine="709"/>
        <w:jc w:val="both"/>
        <w:rPr>
          <w:rFonts w:ascii="Times New Roman" w:eastAsia="Times New Roman" w:hAnsi="Times New Roman" w:cs="Times New Roman"/>
          <w:color w:val="000000"/>
          <w:sz w:val="24"/>
          <w:szCs w:val="24"/>
          <w:shd w:val="clear" w:color="auto" w:fill="FFFFFF"/>
        </w:rPr>
      </w:pP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Сведения о результатах деятельности субъекта бюджетной отчетности приведены в </w:t>
      </w:r>
      <w:r w:rsidRPr="00CB4BB2">
        <w:rPr>
          <w:rFonts w:ascii="Times New Roman" w:eastAsia="Times New Roman" w:hAnsi="Times New Roman" w:cs="Times New Roman"/>
          <w:b/>
          <w:color w:val="000000"/>
          <w:sz w:val="24"/>
          <w:szCs w:val="24"/>
          <w:shd w:val="clear" w:color="auto" w:fill="FFFFFF"/>
        </w:rPr>
        <w:t>Таблице № 12.</w:t>
      </w:r>
      <w:r w:rsidRPr="00CB4BB2">
        <w:rPr>
          <w:rFonts w:ascii="Times New Roman" w:eastAsia="Times New Roman" w:hAnsi="Times New Roman" w:cs="Times New Roman"/>
          <w:color w:val="000000"/>
          <w:sz w:val="24"/>
          <w:szCs w:val="24"/>
          <w:shd w:val="clear" w:color="auto" w:fill="FFFFFF"/>
        </w:rPr>
        <w:t>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w:t>
      </w:r>
      <w:r w:rsidRPr="00CB4BB2">
        <w:rPr>
          <w:rFonts w:ascii="Times New Roman" w:eastAsia="Times New Roman" w:hAnsi="Times New Roman" w:cs="Times New Roman"/>
          <w:color w:val="000000"/>
          <w:sz w:val="24"/>
          <w:szCs w:val="24"/>
        </w:rPr>
        <w:t xml:space="preserve">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                   </w:t>
      </w:r>
    </w:p>
    <w:p w:rsidR="00CA0C68" w:rsidRDefault="00CB4BB2" w:rsidP="00333DE8">
      <w:pPr>
        <w:shd w:val="clear" w:color="auto" w:fill="FFFFFF"/>
        <w:jc w:val="center"/>
        <w:rPr>
          <w:rFonts w:ascii="Times New Roman" w:eastAsia="Times New Roman" w:hAnsi="Times New Roman" w:cs="Times New Roman"/>
          <w:b/>
          <w:color w:val="000000"/>
          <w:sz w:val="24"/>
          <w:szCs w:val="24"/>
        </w:rPr>
      </w:pPr>
      <w:r w:rsidRPr="00CB4BB2">
        <w:rPr>
          <w:rFonts w:ascii="Times New Roman" w:eastAsia="Times New Roman" w:hAnsi="Times New Roman" w:cs="Times New Roman"/>
          <w:b/>
          <w:color w:val="000000"/>
          <w:sz w:val="24"/>
          <w:szCs w:val="24"/>
        </w:rPr>
        <w:t>Раздел 3 «Анал</w:t>
      </w:r>
      <w:r w:rsidR="00CA0C68">
        <w:rPr>
          <w:rFonts w:ascii="Times New Roman" w:eastAsia="Times New Roman" w:hAnsi="Times New Roman" w:cs="Times New Roman"/>
          <w:b/>
          <w:color w:val="000000"/>
          <w:sz w:val="24"/>
          <w:szCs w:val="24"/>
        </w:rPr>
        <w:t>из отчета об исполнении бюджета</w:t>
      </w:r>
    </w:p>
    <w:p w:rsidR="0030575D" w:rsidRPr="00CB4BB2" w:rsidRDefault="00CB4BB2" w:rsidP="00333DE8">
      <w:pPr>
        <w:shd w:val="clear" w:color="auto" w:fill="FFFFFF"/>
        <w:jc w:val="center"/>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b/>
          <w:color w:val="000000"/>
          <w:sz w:val="24"/>
          <w:szCs w:val="24"/>
        </w:rPr>
        <w:t>субъектом бюджетной отчетности»</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b/>
          <w:color w:val="000000"/>
          <w:sz w:val="24"/>
          <w:szCs w:val="24"/>
        </w:rPr>
        <w:t xml:space="preserve">Сведения об исполнении бюджета (ф.0503164):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Исполнение доходов составило 100,02%, из них: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1 13 02062 02 (129,19%): возмещение коммунальных услуг осуществляется по факту согласно договорам и в первом месяце квартала, следующего за кварталом, за который производится возмещение;</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xml:space="preserve">806 1 13 02992 02 (101,99%): на данный код поступают денежные средства, имеющие несистемный характер поступлений, по которым расчет объема (прогноза) поступлений не осуществляется: компенсации (возмещения) затрат по исполнительным листам, возврат дебиторской задолженности за прошлые годы по выплатам социального, материнского и компенсационного характера, в том числе возврат сумм услуг по их доставке, возврат бюджетными учреждениями остатков субсидий на финансовое обеспечение выполнения </w:t>
      </w:r>
      <w:r w:rsidRPr="00CB4BB2">
        <w:rPr>
          <w:rFonts w:ascii="Times New Roman" w:eastAsia="Times New Roman" w:hAnsi="Times New Roman" w:cs="Times New Roman"/>
          <w:color w:val="000000"/>
          <w:sz w:val="24"/>
          <w:szCs w:val="24"/>
          <w:shd w:val="clear" w:color="auto" w:fill="FFFFFF"/>
        </w:rPr>
        <w:lastRenderedPageBreak/>
        <w:t>государственных заданий, образовавшихся в связи с невыполнением государственного задания, возврат средств по социальному контракту;</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1 16 10056 02: по данному коду денежные средства не планировались в связи с несистематичностью их образования;</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1 17 01020 02: уточнение невыясненных поступлений за прошлый год, сложившихся на 01.01.2024;</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xml:space="preserve">806 2 02 25084 02 </w:t>
      </w:r>
      <w:r w:rsidR="00333DE8">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(99,92%), </w:t>
      </w:r>
      <w:r w:rsidR="00333DE8">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806 2 02 25163 02 (100,00%), </w:t>
      </w:r>
      <w:r w:rsidR="00333DE8">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806 2 02 25404 02 </w:t>
      </w:r>
      <w:r w:rsidR="00333DE8">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(100,00%</w:t>
      </w:r>
      <w:r w:rsidR="00333DE8">
        <w:rPr>
          <w:rFonts w:ascii="Times New Roman" w:eastAsia="Times New Roman" w:hAnsi="Times New Roman" w:cs="Times New Roman"/>
          <w:color w:val="000000"/>
          <w:sz w:val="24"/>
          <w:szCs w:val="24"/>
          <w:shd w:val="clear" w:color="auto" w:fill="FFFFFF"/>
        </w:rPr>
        <w:t>),</w:t>
      </w:r>
      <w:r w:rsidR="00675432">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806 2 02 25462 02</w:t>
      </w:r>
      <w:r w:rsidR="00675432">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 </w:t>
      </w:r>
      <w:r w:rsidR="00675432">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(100,00%), </w:t>
      </w:r>
      <w:r w:rsidR="00675432">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806 2 02 25497 02 </w:t>
      </w:r>
      <w:r w:rsidR="00675432">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(99,99), </w:t>
      </w:r>
      <w:r w:rsidR="00675432">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806 2 02 29999 02 </w:t>
      </w:r>
      <w:r w:rsidR="00675432">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(99,96%),</w:t>
      </w:r>
      <w:r w:rsidR="00675432">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806 2 02 35134 02 (100,00%),</w:t>
      </w:r>
      <w:r w:rsidR="00CA0C68">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806 2 02 35135 02 (100,00%), 806 2 02 35176 02 (100,00%), 806 2 02 35220 02 </w:t>
      </w:r>
      <w:r w:rsidR="00675432">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(99,73%), </w:t>
      </w:r>
      <w:r w:rsidR="00675432">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806 2 02 35240 02</w:t>
      </w:r>
      <w:r w:rsidR="00675432">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 (49,50%), </w:t>
      </w:r>
      <w:r w:rsidR="00675432">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806 2 02 35250 </w:t>
      </w:r>
      <w:r w:rsidR="00CA0C68">
        <w:rPr>
          <w:rFonts w:ascii="Times New Roman" w:eastAsia="Times New Roman" w:hAnsi="Times New Roman" w:cs="Times New Roman"/>
          <w:color w:val="000000"/>
          <w:sz w:val="24"/>
          <w:szCs w:val="24"/>
          <w:shd w:val="clear" w:color="auto" w:fill="FFFFFF"/>
        </w:rPr>
        <w:t>02</w:t>
      </w:r>
      <w:r w:rsidR="00675432">
        <w:rPr>
          <w:rFonts w:ascii="Times New Roman" w:eastAsia="Times New Roman" w:hAnsi="Times New Roman" w:cs="Times New Roman"/>
          <w:color w:val="000000"/>
          <w:sz w:val="24"/>
          <w:szCs w:val="24"/>
          <w:shd w:val="clear" w:color="auto" w:fill="FFFFFF"/>
        </w:rPr>
        <w:t xml:space="preserve">    </w:t>
      </w:r>
      <w:r w:rsidR="00CA0C68">
        <w:rPr>
          <w:rFonts w:ascii="Times New Roman" w:eastAsia="Times New Roman" w:hAnsi="Times New Roman" w:cs="Times New Roman"/>
          <w:color w:val="000000"/>
          <w:sz w:val="24"/>
          <w:szCs w:val="24"/>
          <w:shd w:val="clear" w:color="auto" w:fill="FFFFFF"/>
        </w:rPr>
        <w:t xml:space="preserve"> (99,90%), </w:t>
      </w:r>
      <w:r w:rsidRPr="00CB4BB2">
        <w:rPr>
          <w:rFonts w:ascii="Times New Roman" w:eastAsia="Times New Roman" w:hAnsi="Times New Roman" w:cs="Times New Roman"/>
          <w:color w:val="000000"/>
          <w:sz w:val="24"/>
          <w:szCs w:val="24"/>
          <w:shd w:val="clear" w:color="auto" w:fill="FFFFFF"/>
        </w:rPr>
        <w:t>806 2 02 45252 02 (10,00%), 806 2 02 49001 02 (100,00%): денежные средства поступают из федерального бюджета в течение года в пределах сумм, необходимых для оплаты мер социальной поддержки граждан;</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xml:space="preserve">806 2 02 25494 02, 806 2 02 29001 02: в областном законе утверждены бюджетные назначения по КБК 20229001020000150, предназначенные для поступления субсидии бюджетам субъектов Российской Федерации в целях </w:t>
      </w:r>
      <w:proofErr w:type="spellStart"/>
      <w:r w:rsidRPr="00CB4BB2">
        <w:rPr>
          <w:rFonts w:ascii="Times New Roman" w:eastAsia="Times New Roman" w:hAnsi="Times New Roman" w:cs="Times New Roman"/>
          <w:color w:val="000000"/>
          <w:sz w:val="24"/>
          <w:szCs w:val="24"/>
          <w:shd w:val="clear" w:color="auto" w:fill="FFFFFF"/>
        </w:rPr>
        <w:t>софинансирования</w:t>
      </w:r>
      <w:proofErr w:type="spellEnd"/>
      <w:r w:rsidRPr="00CB4BB2">
        <w:rPr>
          <w:rFonts w:ascii="Times New Roman" w:eastAsia="Times New Roman" w:hAnsi="Times New Roman" w:cs="Times New Roman"/>
          <w:color w:val="000000"/>
          <w:sz w:val="24"/>
          <w:szCs w:val="24"/>
          <w:shd w:val="clear" w:color="auto" w:fill="FFFFFF"/>
        </w:rPr>
        <w:t xml:space="preserve">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Поступление средств осуществлялось по КБК 20225494020000150;</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2 03 02099 02 (101,49%): денежные средства поступают из ФРТ в пределах сумм, необходимых для оплаты мер социальной поддержки граждан. А также поступление собственных денежных средств (по приносящей деятельности) от бюджетных учреждений, как возмещение понесенных ранее расходов за счет субсидий на иные цели;</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2 04 02102 (100,00%): денежные средства поступают из Фонда поддержки детей в пределах сумм гранта;</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2 18 02010 02: в бюджет субъекта возвращены бюджетными учреждениями остатки субсидий прошлых лет;</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2 18 33144 02: возврат от Фонда пенсионного и социального страхования РФ остатков субвенций на ежемесячную денежную выплату на ребенка в возрасте от восьми до семнадцати лет;</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2 19 25007 02, 806 2 19 25084 02, 806 2 19 25163 02, 806 2 19 25302 02, 806 2 19 25404 02, 806 2 19 25462 02, 806 2 19 35250 02, 806 2 19 35573 02, 806 2 19 44510 02, 806 2 19 44541 02, 806 2 19 45694 02, 806 2 19 90000 02: Министерством возвращены из бюджета субъекта неиспользованные остатки субсидий, субвенций и иных межбюджетных трансфертов прошлых лет в федеральный бюджет.</w:t>
      </w:r>
    </w:p>
    <w:p w:rsidR="00F74C36" w:rsidRDefault="00F74C36" w:rsidP="00CA0C68">
      <w:pPr>
        <w:shd w:val="clear" w:color="auto" w:fill="FFFFFF"/>
        <w:ind w:firstLine="709"/>
        <w:jc w:val="both"/>
        <w:rPr>
          <w:rFonts w:ascii="Times New Roman" w:eastAsia="Times New Roman" w:hAnsi="Times New Roman" w:cs="Times New Roman"/>
          <w:b/>
          <w:color w:val="000000"/>
          <w:sz w:val="24"/>
          <w:szCs w:val="24"/>
          <w:shd w:val="clear" w:color="auto" w:fill="FFFFFF"/>
        </w:rPr>
      </w:pP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b/>
          <w:color w:val="000000"/>
          <w:sz w:val="24"/>
          <w:szCs w:val="24"/>
          <w:shd w:val="clear" w:color="auto" w:fill="FFFFFF"/>
        </w:rPr>
        <w:t>Исполнение бюджетной сметы по расходам составило 98,41%.</w:t>
      </w:r>
      <w:r w:rsidRPr="00CB4BB2">
        <w:rPr>
          <w:rFonts w:ascii="Times New Roman" w:eastAsia="Times New Roman" w:hAnsi="Times New Roman" w:cs="Times New Roman"/>
          <w:color w:val="000000"/>
          <w:sz w:val="24"/>
          <w:szCs w:val="24"/>
          <w:shd w:val="clear" w:color="auto" w:fill="FFFFFF"/>
        </w:rPr>
        <w:t> Исполнение сметы по расходам менее 95,00% составило по следующим ЦСР:</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0113 0240171070 (71,6%): выплата носит заявительный характер;</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0113 0240171080 (67,78%): выплата носит заявительный характер;</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0113 0240171280 (71,0%): выплата носит заявительный характер;</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1002 0241120330 (40,98) выплата носит заявительный характер;</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1003 0240152400 (49,50%): выплата носит заявительный характер;</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1003 0240170210 (79,22%): выплата носит заявительный характер;</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1003 0240170460 (90,44%): выплата носит заявительный характер;</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1003 0240170570 (82,88%): выплата носит заявительный характер;</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1003 0240170830 (94,35%): выплата носит заявительный характер;</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1003 0240170940 (56,12%): выплата носит заявительный характер;</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1003 0240171830 (76,25%): выплата носит заявительный характер;</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1003 0240172040 (94,87): выплата носит заявительный характер;</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1003 0240172090 (84,55): выплата носит заявительный характер;</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1003 0240270260(93,09): выплата носит заявительный характер;</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1004 0240771750 (88,37): выплата носит заявительный характер;</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lastRenderedPageBreak/>
        <w:t>806 1004 0240771760 (0%): выплата носит заявительный характер;</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1004 0240771901 (87,91): выплата носит заявительный характер;</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1004 0240772050 (91,85): выплата носит заявительный характер;</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1006 0240120140 (89,23%): оплата работ «по факту» на основании актов выполненных работ;</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806 1006 0240920400 (86,11%): экономия, сложившаяся по результатам проведения конкурсных процедур.</w:t>
      </w:r>
    </w:p>
    <w:p w:rsidR="00F74C36" w:rsidRDefault="00F74C36" w:rsidP="000E2D07">
      <w:pPr>
        <w:shd w:val="clear" w:color="auto" w:fill="FFFFFF"/>
        <w:ind w:left="709"/>
        <w:jc w:val="both"/>
        <w:rPr>
          <w:rFonts w:ascii="Times New Roman" w:eastAsia="Times New Roman" w:hAnsi="Times New Roman" w:cs="Times New Roman"/>
          <w:color w:val="000000"/>
          <w:sz w:val="24"/>
          <w:szCs w:val="24"/>
          <w:shd w:val="clear" w:color="auto" w:fill="FFFFFF"/>
        </w:rPr>
      </w:pPr>
    </w:p>
    <w:p w:rsidR="0030575D" w:rsidRPr="00CB4BB2" w:rsidRDefault="00CB4BB2" w:rsidP="000E2D07">
      <w:pPr>
        <w:shd w:val="clear" w:color="auto" w:fill="FFFFFF"/>
        <w:ind w:left="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br/>
      </w:r>
      <w:r w:rsidRPr="00CB4BB2">
        <w:rPr>
          <w:rFonts w:ascii="Times New Roman" w:eastAsia="Times New Roman" w:hAnsi="Times New Roman" w:cs="Times New Roman"/>
          <w:b/>
          <w:color w:val="000000"/>
          <w:sz w:val="24"/>
          <w:szCs w:val="24"/>
          <w:shd w:val="clear" w:color="auto" w:fill="FFFFFF"/>
        </w:rPr>
        <w:t>Сведения об исполнении мероприятий в рамках целевых программ (ф.0503166):</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Исполнение программ составило 98,4 % от ассигнований.</w:t>
      </w:r>
    </w:p>
    <w:p w:rsidR="00F74C36" w:rsidRDefault="00F74C36" w:rsidP="000E2D07">
      <w:pPr>
        <w:shd w:val="clear" w:color="auto" w:fill="FFFFFF"/>
        <w:ind w:left="709"/>
        <w:jc w:val="both"/>
        <w:rPr>
          <w:rFonts w:ascii="Times New Roman" w:eastAsia="Segoe UI" w:hAnsi="Times New Roman" w:cs="Times New Roman"/>
          <w:color w:val="000000"/>
          <w:sz w:val="24"/>
          <w:szCs w:val="24"/>
          <w:shd w:val="clear" w:color="auto" w:fill="FFFFFF"/>
        </w:rPr>
      </w:pPr>
    </w:p>
    <w:p w:rsidR="0030575D" w:rsidRPr="00CB4BB2" w:rsidRDefault="00CB4BB2" w:rsidP="000E2D07">
      <w:pPr>
        <w:shd w:val="clear" w:color="auto" w:fill="FFFFFF"/>
        <w:ind w:left="709"/>
        <w:jc w:val="both"/>
        <w:rPr>
          <w:rFonts w:ascii="Times New Roman" w:eastAsia="Segoe UI" w:hAnsi="Times New Roman" w:cs="Times New Roman"/>
          <w:color w:val="000000"/>
          <w:sz w:val="24"/>
          <w:szCs w:val="24"/>
          <w:shd w:val="clear" w:color="auto" w:fill="FFFFFF"/>
        </w:rPr>
      </w:pPr>
      <w:r w:rsidRPr="00CB4BB2">
        <w:rPr>
          <w:rFonts w:ascii="Times New Roman" w:eastAsia="Segoe UI" w:hAnsi="Times New Roman" w:cs="Times New Roman"/>
          <w:color w:val="000000"/>
          <w:sz w:val="24"/>
          <w:szCs w:val="24"/>
          <w:shd w:val="clear" w:color="auto" w:fill="FFFFFF"/>
        </w:rPr>
        <w:br/>
      </w:r>
      <w:r w:rsidRPr="00CB4BB2">
        <w:rPr>
          <w:rFonts w:ascii="Times New Roman" w:eastAsia="Times New Roman" w:hAnsi="Times New Roman" w:cs="Times New Roman"/>
          <w:b/>
          <w:color w:val="000000"/>
          <w:sz w:val="24"/>
          <w:szCs w:val="24"/>
          <w:shd w:val="clear" w:color="auto" w:fill="FFFFFF"/>
        </w:rPr>
        <w:t>Отчет о принятых бюджетных обязательствах (ф.0503128):</w:t>
      </w:r>
    </w:p>
    <w:p w:rsidR="009E5F6E" w:rsidRPr="00F74C36" w:rsidRDefault="009E5F6E" w:rsidP="009E5F6E">
      <w:pPr>
        <w:pStyle w:val="cs49ab1e92"/>
        <w:shd w:val="clear" w:color="auto" w:fill="FFFFFF"/>
        <w:spacing w:before="0" w:beforeAutospacing="0" w:after="0" w:afterAutospacing="0"/>
        <w:ind w:firstLine="540"/>
        <w:jc w:val="both"/>
        <w:rPr>
          <w:rFonts w:ascii="Segoe UI" w:hAnsi="Segoe UI" w:cs="Segoe UI"/>
          <w:color w:val="000000"/>
        </w:rPr>
      </w:pPr>
      <w:r w:rsidRPr="00F74C36">
        <w:rPr>
          <w:rStyle w:val="cs23fb0664"/>
          <w:color w:val="000000"/>
          <w:shd w:val="clear" w:color="auto" w:fill="FFFFFF"/>
        </w:rPr>
        <w:t>Исполнение бюджетных и денежных обязательств составило 100,00%.</w:t>
      </w:r>
    </w:p>
    <w:p w:rsidR="00F74C36" w:rsidRPr="00F74C36" w:rsidRDefault="00F74C36" w:rsidP="00F74C36">
      <w:pPr>
        <w:shd w:val="clear" w:color="auto" w:fill="FFFFFF"/>
        <w:ind w:firstLine="540"/>
        <w:jc w:val="both"/>
        <w:rPr>
          <w:rFonts w:ascii="Segoe UI" w:eastAsia="Times New Roman" w:hAnsi="Segoe UI" w:cs="Segoe UI"/>
          <w:color w:val="000000"/>
          <w:sz w:val="24"/>
          <w:szCs w:val="24"/>
        </w:rPr>
      </w:pPr>
      <w:r w:rsidRPr="00F74C36">
        <w:rPr>
          <w:rFonts w:ascii="Times New Roman" w:eastAsia="Times New Roman" w:hAnsi="Times New Roman" w:cs="Times New Roman"/>
          <w:color w:val="000000"/>
          <w:sz w:val="24"/>
          <w:szCs w:val="24"/>
          <w:shd w:val="clear" w:color="auto" w:fill="FFFFFF"/>
        </w:rPr>
        <w:t>Объем принятых бюджетных обязательств (гр.7) </w:t>
      </w:r>
      <w:r w:rsidRPr="00F74C36">
        <w:rPr>
          <w:rFonts w:ascii="Times New Roman" w:eastAsia="Times New Roman" w:hAnsi="Times New Roman" w:cs="Times New Roman"/>
          <w:color w:val="000000"/>
          <w:sz w:val="24"/>
          <w:szCs w:val="24"/>
        </w:rPr>
        <w:t>не соответствует объему ЛБО (гр.5) по КБК расходов:</w:t>
      </w:r>
    </w:p>
    <w:p w:rsidR="00F74C36" w:rsidRPr="00F74C36" w:rsidRDefault="00F74C36" w:rsidP="00F74C36">
      <w:pPr>
        <w:shd w:val="clear" w:color="auto" w:fill="FFFFFF"/>
        <w:ind w:firstLine="540"/>
        <w:jc w:val="both"/>
        <w:rPr>
          <w:rFonts w:ascii="Times New Roman" w:eastAsia="Times New Roman" w:hAnsi="Times New Roman" w:cs="Times New Roman"/>
          <w:color w:val="000000"/>
          <w:sz w:val="24"/>
          <w:szCs w:val="24"/>
        </w:rPr>
      </w:pPr>
      <w:r w:rsidRPr="00F74C36">
        <w:rPr>
          <w:rFonts w:ascii="Times New Roman" w:eastAsia="Times New Roman" w:hAnsi="Times New Roman" w:cs="Times New Roman"/>
          <w:color w:val="000000"/>
          <w:sz w:val="24"/>
          <w:szCs w:val="24"/>
        </w:rPr>
        <w:t xml:space="preserve">- 806 1002 0240100150 111 в сумме 747 107,61 руб. в связи с наличием остатка денежных средств по Рег. </w:t>
      </w:r>
      <w:proofErr w:type="spellStart"/>
      <w:r w:rsidRPr="00F74C36">
        <w:rPr>
          <w:rFonts w:ascii="Times New Roman" w:eastAsia="Times New Roman" w:hAnsi="Times New Roman" w:cs="Times New Roman"/>
          <w:color w:val="000000"/>
          <w:sz w:val="24"/>
          <w:szCs w:val="24"/>
        </w:rPr>
        <w:t>кл</w:t>
      </w:r>
      <w:proofErr w:type="spellEnd"/>
      <w:r w:rsidRPr="00F74C36">
        <w:rPr>
          <w:rFonts w:ascii="Times New Roman" w:eastAsia="Times New Roman" w:hAnsi="Times New Roman" w:cs="Times New Roman"/>
          <w:color w:val="000000"/>
          <w:sz w:val="24"/>
          <w:szCs w:val="24"/>
        </w:rPr>
        <w:t>. "$ - прочая блокировка средств";</w:t>
      </w:r>
    </w:p>
    <w:p w:rsidR="00F74C36" w:rsidRPr="00F74C36" w:rsidRDefault="00F74C36" w:rsidP="00F74C36">
      <w:pPr>
        <w:shd w:val="clear" w:color="auto" w:fill="FFFFFF"/>
        <w:ind w:firstLine="540"/>
        <w:jc w:val="both"/>
        <w:rPr>
          <w:rFonts w:ascii="Segoe UI" w:eastAsia="Times New Roman" w:hAnsi="Segoe UI" w:cs="Segoe UI"/>
          <w:color w:val="000000"/>
          <w:sz w:val="24"/>
          <w:szCs w:val="24"/>
        </w:rPr>
      </w:pPr>
      <w:r w:rsidRPr="00F74C36">
        <w:rPr>
          <w:rFonts w:ascii="Times New Roman" w:eastAsia="Times New Roman" w:hAnsi="Times New Roman" w:cs="Times New Roman"/>
          <w:color w:val="000000"/>
          <w:sz w:val="24"/>
          <w:szCs w:val="24"/>
          <w:shd w:val="clear" w:color="auto" w:fill="FFFFFF"/>
        </w:rPr>
        <w:t>- 806 1006 0240100150 111 в сумме 1 908,07 руб., т</w:t>
      </w:r>
      <w:r w:rsidRPr="00F74C36">
        <w:rPr>
          <w:rFonts w:ascii="Times New Roman" w:eastAsia="Times New Roman" w:hAnsi="Times New Roman" w:cs="Times New Roman"/>
          <w:color w:val="000000"/>
          <w:sz w:val="24"/>
          <w:szCs w:val="24"/>
        </w:rPr>
        <w:t xml:space="preserve">.к. объем БО по КОСГУ 211 ВР 111 (заработная плата 13 331 457,14 руб.) принимается в сумме ЛБО, а объем БО по КОСГУ 266 </w:t>
      </w:r>
      <w:r>
        <w:rPr>
          <w:rFonts w:ascii="Times New Roman" w:eastAsia="Times New Roman" w:hAnsi="Times New Roman" w:cs="Times New Roman"/>
          <w:color w:val="000000"/>
          <w:sz w:val="24"/>
          <w:szCs w:val="24"/>
        </w:rPr>
        <w:t xml:space="preserve">         </w:t>
      </w:r>
      <w:r w:rsidRPr="00F74C36">
        <w:rPr>
          <w:rFonts w:ascii="Times New Roman" w:eastAsia="Times New Roman" w:hAnsi="Times New Roman" w:cs="Times New Roman"/>
          <w:color w:val="000000"/>
          <w:sz w:val="24"/>
          <w:szCs w:val="24"/>
        </w:rPr>
        <w:t>ВР 111 (пособие за первые три дня временной нетрудоспособности за счет средств работодателя 33 791,28 руб.) принимается в сумме фактически начисленных выплат;</w:t>
      </w:r>
    </w:p>
    <w:p w:rsidR="00F74C36" w:rsidRPr="00F74C36" w:rsidRDefault="00F74C36" w:rsidP="00F74C36">
      <w:pPr>
        <w:shd w:val="clear" w:color="auto" w:fill="FFFFFF"/>
        <w:ind w:firstLine="709"/>
        <w:jc w:val="both"/>
        <w:rPr>
          <w:rFonts w:ascii="Segoe UI" w:eastAsia="Times New Roman" w:hAnsi="Segoe UI" w:cs="Segoe UI"/>
          <w:color w:val="000000"/>
          <w:sz w:val="24"/>
          <w:szCs w:val="24"/>
        </w:rPr>
      </w:pPr>
      <w:r w:rsidRPr="00F74C36">
        <w:rPr>
          <w:rFonts w:ascii="Times New Roman" w:eastAsia="Times New Roman" w:hAnsi="Times New Roman" w:cs="Times New Roman"/>
          <w:color w:val="000000"/>
          <w:sz w:val="24"/>
          <w:szCs w:val="24"/>
        </w:rPr>
        <w:t>- 806 1006 0241200140 121 в сумме 102 000,40 руб. Разница в сумме 0,40 руб. складывается в связи с тем, что объем БО по КОСГУ 266 ВР 121 (пособие за первые три дня временной нетрудоспособности за счет средств работодателя 1 037 400,60 руб.) принимается в сумме фактически начисленных выплат. Разница в сумме 102 000,00 руб. складывается в связи с неиспользованными денежными средствами на единовременную выплату государственным гражданским служащим при увольнении с выходом на пенсию.</w:t>
      </w:r>
    </w:p>
    <w:p w:rsidR="009E5F6E" w:rsidRPr="009E5F6E" w:rsidRDefault="009E5F6E" w:rsidP="009E5F6E">
      <w:pPr>
        <w:pStyle w:val="cs49ab1e92"/>
        <w:shd w:val="clear" w:color="auto" w:fill="FFFFFF"/>
        <w:spacing w:before="0" w:beforeAutospacing="0" w:after="0" w:afterAutospacing="0"/>
        <w:ind w:firstLine="540"/>
        <w:jc w:val="both"/>
        <w:rPr>
          <w:rFonts w:ascii="Segoe UI" w:hAnsi="Segoe UI" w:cs="Segoe UI"/>
          <w:color w:val="000000"/>
        </w:rPr>
      </w:pPr>
      <w:r w:rsidRPr="009E5F6E">
        <w:rPr>
          <w:color w:val="000000"/>
        </w:rPr>
        <w:t>В разделе 3 "Обязательства финансовых годов, следующих за текущим (отчетным) финансовым годом":</w:t>
      </w:r>
    </w:p>
    <w:p w:rsidR="009E5F6E" w:rsidRPr="009E5F6E" w:rsidRDefault="009E5F6E" w:rsidP="009E5F6E">
      <w:pPr>
        <w:pStyle w:val="cs49ab1e92"/>
        <w:shd w:val="clear" w:color="auto" w:fill="FFFFFF"/>
        <w:spacing w:before="0" w:beforeAutospacing="0" w:after="0" w:afterAutospacing="0"/>
        <w:ind w:firstLine="540"/>
        <w:jc w:val="both"/>
        <w:rPr>
          <w:rFonts w:ascii="Segoe UI" w:hAnsi="Segoe UI" w:cs="Segoe UI"/>
          <w:color w:val="000000"/>
        </w:rPr>
      </w:pPr>
      <w:r w:rsidRPr="009E5F6E">
        <w:rPr>
          <w:color w:val="000000"/>
        </w:rPr>
        <w:t>стр. 800 гр.7 отражены принятые бюджетные обязательства в сумме 5 329 200 121,47 руб., в том числе:</w:t>
      </w:r>
    </w:p>
    <w:p w:rsidR="009E5F6E" w:rsidRPr="009E5F6E" w:rsidRDefault="009E5F6E" w:rsidP="009E5F6E">
      <w:pPr>
        <w:pStyle w:val="cs49ab1e92"/>
        <w:shd w:val="clear" w:color="auto" w:fill="FFFFFF"/>
        <w:spacing w:before="0" w:beforeAutospacing="0" w:after="0" w:afterAutospacing="0"/>
        <w:ind w:firstLine="540"/>
        <w:jc w:val="both"/>
        <w:rPr>
          <w:rFonts w:ascii="Segoe UI" w:hAnsi="Segoe UI" w:cs="Segoe UI"/>
          <w:color w:val="000000"/>
        </w:rPr>
      </w:pPr>
      <w:r w:rsidRPr="009E5F6E">
        <w:rPr>
          <w:color w:val="000000"/>
        </w:rPr>
        <w:t>- обязательства по принятию кредиторской задолженности, сложившейся за выполненные работы, оказанные услуги за декабрь 2024 года по документам, предъявленным для оплаты в январе 2025 года, налогам в сумме 568 786,01 руб.,</w:t>
      </w:r>
    </w:p>
    <w:p w:rsidR="009E5F6E" w:rsidRPr="009E5F6E" w:rsidRDefault="009E5F6E" w:rsidP="009E5F6E">
      <w:pPr>
        <w:pStyle w:val="cs49ab1e92"/>
        <w:shd w:val="clear" w:color="auto" w:fill="FFFFFF"/>
        <w:spacing w:before="0" w:beforeAutospacing="0" w:after="0" w:afterAutospacing="0"/>
        <w:ind w:firstLine="540"/>
        <w:jc w:val="both"/>
        <w:rPr>
          <w:rFonts w:ascii="Segoe UI" w:hAnsi="Segoe UI" w:cs="Segoe UI"/>
          <w:color w:val="000000"/>
        </w:rPr>
      </w:pPr>
      <w:r w:rsidRPr="009E5F6E">
        <w:rPr>
          <w:color w:val="000000"/>
        </w:rPr>
        <w:t>- отложенные обязательства по резервам предстоящих расходов по неиспользованным отпускам,</w:t>
      </w:r>
      <w:r>
        <w:rPr>
          <w:color w:val="000000"/>
        </w:rPr>
        <w:t xml:space="preserve"> </w:t>
      </w:r>
      <w:r w:rsidRPr="009E5F6E">
        <w:rPr>
          <w:color w:val="000000"/>
        </w:rPr>
        <w:t>а также по иным обязательствам, неопределенным по величине и времени исполнения в сумме 27 996 205,84 руб.,</w:t>
      </w:r>
    </w:p>
    <w:p w:rsidR="009E5F6E" w:rsidRPr="009E5F6E" w:rsidRDefault="009E5F6E" w:rsidP="009E5F6E">
      <w:pPr>
        <w:pStyle w:val="cs49ab1e92"/>
        <w:shd w:val="clear" w:color="auto" w:fill="FFFFFF"/>
        <w:spacing w:before="0" w:beforeAutospacing="0" w:after="0" w:afterAutospacing="0"/>
        <w:ind w:firstLine="540"/>
        <w:jc w:val="both"/>
        <w:rPr>
          <w:rFonts w:ascii="Segoe UI" w:hAnsi="Segoe UI" w:cs="Segoe UI"/>
          <w:color w:val="000000"/>
        </w:rPr>
      </w:pPr>
      <w:r w:rsidRPr="009E5F6E">
        <w:rPr>
          <w:color w:val="000000"/>
          <w:shd w:val="clear" w:color="auto" w:fill="FFFFFF"/>
        </w:rPr>
        <w:t>- плановые назначения на 2025-2027 гг. в сумме 5 300 635 129,62 руб.</w:t>
      </w:r>
    </w:p>
    <w:p w:rsidR="009E5F6E" w:rsidRPr="009E5F6E" w:rsidRDefault="009E5F6E" w:rsidP="009E5F6E">
      <w:pPr>
        <w:pStyle w:val="cs49ab1e92"/>
        <w:shd w:val="clear" w:color="auto" w:fill="FFFFFF"/>
        <w:spacing w:before="0" w:beforeAutospacing="0" w:after="0" w:afterAutospacing="0"/>
        <w:ind w:firstLine="540"/>
        <w:jc w:val="both"/>
        <w:rPr>
          <w:rFonts w:ascii="Segoe UI" w:hAnsi="Segoe UI" w:cs="Segoe UI"/>
          <w:color w:val="000000"/>
        </w:rPr>
      </w:pPr>
      <w:r w:rsidRPr="009E5F6E">
        <w:rPr>
          <w:color w:val="000000"/>
        </w:rPr>
        <w:t>стр.800 гр.9 отражены принятые денежные обязательства по принятию кредиторской задолженности, сложившейся за выполненные работы, оказанные услуги за декабрь 2024 года по документам, предъявленным для оплаты в январе 2025 года, налогам в сумме 568 786,01 руб.;</w:t>
      </w:r>
    </w:p>
    <w:p w:rsidR="009E5F6E" w:rsidRPr="009E5F6E" w:rsidRDefault="009E5F6E" w:rsidP="009E5F6E">
      <w:pPr>
        <w:pStyle w:val="cs49ab1e92"/>
        <w:shd w:val="clear" w:color="auto" w:fill="FFFFFF"/>
        <w:spacing w:before="0" w:beforeAutospacing="0" w:after="0" w:afterAutospacing="0"/>
        <w:ind w:firstLine="540"/>
        <w:jc w:val="both"/>
        <w:rPr>
          <w:rFonts w:ascii="Segoe UI" w:hAnsi="Segoe UI" w:cs="Segoe UI"/>
          <w:color w:val="000000"/>
        </w:rPr>
      </w:pPr>
      <w:r w:rsidRPr="009E5F6E">
        <w:rPr>
          <w:color w:val="000000"/>
        </w:rPr>
        <w:t>стр. 860 гр.7 отражены отложенные обязательства по резервам предстоящих расходов по неиспользованным</w:t>
      </w:r>
      <w:r>
        <w:rPr>
          <w:color w:val="000000"/>
        </w:rPr>
        <w:t xml:space="preserve"> </w:t>
      </w:r>
      <w:r w:rsidRPr="009E5F6E">
        <w:rPr>
          <w:color w:val="000000"/>
        </w:rPr>
        <w:t>отпускам и иным обязательствам</w:t>
      </w:r>
      <w:r>
        <w:rPr>
          <w:color w:val="000000"/>
        </w:rPr>
        <w:t xml:space="preserve">, неопределенным по величине и </w:t>
      </w:r>
      <w:r w:rsidRPr="009E5F6E">
        <w:rPr>
          <w:color w:val="000000"/>
        </w:rPr>
        <w:t>времени исполнения в сумме 27 996 205,84 руб.</w:t>
      </w:r>
    </w:p>
    <w:p w:rsidR="00CB4BB2" w:rsidRDefault="00CB4BB2" w:rsidP="00CA0C68">
      <w:pPr>
        <w:shd w:val="clear" w:color="auto" w:fill="FFFFFF"/>
        <w:ind w:firstLine="709"/>
        <w:jc w:val="both"/>
        <w:rPr>
          <w:rFonts w:ascii="Times New Roman" w:eastAsia="Times New Roman" w:hAnsi="Times New Roman" w:cs="Times New Roman"/>
          <w:color w:val="000000"/>
          <w:sz w:val="24"/>
          <w:szCs w:val="24"/>
          <w:shd w:val="clear" w:color="auto" w:fill="FFFFFF"/>
        </w:rPr>
      </w:pPr>
    </w:p>
    <w:p w:rsidR="00F74C36" w:rsidRDefault="00F74C36" w:rsidP="00CA0C68">
      <w:pPr>
        <w:shd w:val="clear" w:color="auto" w:fill="FFFFFF"/>
        <w:ind w:firstLine="709"/>
        <w:jc w:val="both"/>
        <w:rPr>
          <w:rFonts w:ascii="Times New Roman" w:eastAsia="Times New Roman" w:hAnsi="Times New Roman" w:cs="Times New Roman"/>
          <w:color w:val="000000"/>
          <w:sz w:val="24"/>
          <w:szCs w:val="24"/>
          <w:shd w:val="clear" w:color="auto" w:fill="FFFFFF"/>
        </w:rPr>
      </w:pPr>
    </w:p>
    <w:p w:rsidR="0030575D" w:rsidRPr="00CB4BB2" w:rsidRDefault="00CB4BB2" w:rsidP="00CA0C68">
      <w:pPr>
        <w:shd w:val="clear" w:color="auto" w:fill="FFFFFF"/>
        <w:ind w:firstLine="709"/>
        <w:jc w:val="both"/>
        <w:rPr>
          <w:rFonts w:ascii="Times New Roman" w:eastAsia="Times New Roman"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xml:space="preserve">Анализ отчета об исполнении бюджета субъектом бюджетной отчетности приведен в </w:t>
      </w:r>
      <w:r w:rsidRPr="00CB4BB2">
        <w:rPr>
          <w:rFonts w:ascii="Times New Roman" w:eastAsia="Times New Roman" w:hAnsi="Times New Roman" w:cs="Times New Roman"/>
          <w:b/>
          <w:color w:val="000000"/>
          <w:sz w:val="24"/>
          <w:szCs w:val="24"/>
          <w:shd w:val="clear" w:color="auto" w:fill="FFFFFF"/>
        </w:rPr>
        <w:t>Таблице № 13.</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Segoe UI" w:hAnsi="Times New Roman" w:cs="Times New Roman"/>
          <w:color w:val="000000"/>
          <w:sz w:val="24"/>
          <w:szCs w:val="24"/>
          <w:shd w:val="clear" w:color="auto" w:fill="FFFFFF"/>
        </w:rPr>
        <w:t> </w:t>
      </w:r>
    </w:p>
    <w:p w:rsidR="00675432" w:rsidRDefault="00675432" w:rsidP="00CA0C68">
      <w:pPr>
        <w:shd w:val="clear" w:color="auto" w:fill="FFFFFF"/>
        <w:ind w:firstLine="709"/>
        <w:jc w:val="center"/>
        <w:rPr>
          <w:rFonts w:ascii="Times New Roman" w:eastAsia="Times New Roman" w:hAnsi="Times New Roman" w:cs="Times New Roman"/>
          <w:b/>
          <w:color w:val="000000"/>
          <w:sz w:val="24"/>
          <w:szCs w:val="24"/>
        </w:rPr>
      </w:pPr>
    </w:p>
    <w:p w:rsidR="00F74C36" w:rsidRDefault="00F74C36" w:rsidP="00CA0C68">
      <w:pPr>
        <w:shd w:val="clear" w:color="auto" w:fill="FFFFFF"/>
        <w:ind w:firstLine="709"/>
        <w:jc w:val="center"/>
        <w:rPr>
          <w:rFonts w:ascii="Times New Roman" w:eastAsia="Times New Roman" w:hAnsi="Times New Roman" w:cs="Times New Roman"/>
          <w:b/>
          <w:color w:val="000000"/>
          <w:sz w:val="24"/>
          <w:szCs w:val="24"/>
        </w:rPr>
      </w:pPr>
    </w:p>
    <w:p w:rsidR="00F74C36" w:rsidRDefault="00F74C36" w:rsidP="00CA0C68">
      <w:pPr>
        <w:shd w:val="clear" w:color="auto" w:fill="FFFFFF"/>
        <w:ind w:firstLine="709"/>
        <w:jc w:val="center"/>
        <w:rPr>
          <w:rFonts w:ascii="Times New Roman" w:eastAsia="Times New Roman" w:hAnsi="Times New Roman" w:cs="Times New Roman"/>
          <w:b/>
          <w:color w:val="000000"/>
          <w:sz w:val="24"/>
          <w:szCs w:val="24"/>
        </w:rPr>
      </w:pPr>
    </w:p>
    <w:p w:rsidR="00F74C36" w:rsidRDefault="00F74C36" w:rsidP="00CA0C68">
      <w:pPr>
        <w:shd w:val="clear" w:color="auto" w:fill="FFFFFF"/>
        <w:ind w:firstLine="709"/>
        <w:jc w:val="center"/>
        <w:rPr>
          <w:rFonts w:ascii="Times New Roman" w:eastAsia="Times New Roman" w:hAnsi="Times New Roman" w:cs="Times New Roman"/>
          <w:b/>
          <w:color w:val="000000"/>
          <w:sz w:val="24"/>
          <w:szCs w:val="24"/>
        </w:rPr>
      </w:pPr>
    </w:p>
    <w:p w:rsidR="0030575D" w:rsidRPr="00CB4BB2" w:rsidRDefault="00CB4BB2" w:rsidP="00CA0C68">
      <w:pPr>
        <w:shd w:val="clear" w:color="auto" w:fill="FFFFFF"/>
        <w:ind w:firstLine="709"/>
        <w:jc w:val="center"/>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b/>
          <w:color w:val="000000"/>
          <w:sz w:val="24"/>
          <w:szCs w:val="24"/>
        </w:rPr>
        <w:lastRenderedPageBreak/>
        <w:t>Раздел 4 «Анализ показателей бухгалтерской отчетности</w:t>
      </w:r>
    </w:p>
    <w:p w:rsidR="0030575D" w:rsidRPr="00CB4BB2" w:rsidRDefault="00CB4BB2" w:rsidP="00CA0C68">
      <w:pPr>
        <w:shd w:val="clear" w:color="auto" w:fill="FFFFFF"/>
        <w:ind w:firstLine="709"/>
        <w:jc w:val="center"/>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b/>
          <w:color w:val="000000"/>
          <w:sz w:val="24"/>
          <w:szCs w:val="24"/>
        </w:rPr>
        <w:t>субъекта бюджетной отчетности»</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b/>
          <w:color w:val="000000"/>
          <w:sz w:val="24"/>
          <w:szCs w:val="24"/>
          <w:shd w:val="clear" w:color="auto" w:fill="FFFFFF"/>
        </w:rPr>
        <w:t xml:space="preserve">Сведения о движении нефинансовых активов (ф.0503168):  </w:t>
      </w:r>
    </w:p>
    <w:p w:rsidR="0030575D" w:rsidRPr="00CB4BB2" w:rsidRDefault="00CB4BB2" w:rsidP="00CA0C68">
      <w:pPr>
        <w:ind w:firstLine="709"/>
        <w:jc w:val="both"/>
        <w:rPr>
          <w:rFonts w:ascii="Times New Roman" w:eastAsia="Segoe UI" w:hAnsi="Times New Roman" w:cs="Times New Roman"/>
          <w:color w:val="000000"/>
          <w:sz w:val="24"/>
          <w:szCs w:val="24"/>
        </w:rPr>
      </w:pPr>
      <w:r w:rsidRPr="00CB4BB2">
        <w:rPr>
          <w:rFonts w:ascii="Times New Roman" w:eastAsia="Times New Roman" w:hAnsi="Times New Roman" w:cs="Times New Roman"/>
          <w:color w:val="000000"/>
          <w:sz w:val="24"/>
          <w:szCs w:val="24"/>
          <w:shd w:val="clear" w:color="auto" w:fill="FFFFFF"/>
        </w:rPr>
        <w:t xml:space="preserve">Остаток основных средств (первоначальная стоимость) по состоянию на 01.01.2025 </w:t>
      </w:r>
      <w:r w:rsidR="00675432">
        <w:rPr>
          <w:rFonts w:ascii="Times New Roman" w:eastAsia="Times New Roman" w:hAnsi="Times New Roman" w:cs="Times New Roman"/>
          <w:color w:val="000000"/>
          <w:sz w:val="24"/>
          <w:szCs w:val="24"/>
          <w:shd w:val="clear" w:color="auto" w:fill="FFFFFF"/>
        </w:rPr>
        <w:t xml:space="preserve">  </w:t>
      </w:r>
      <w:r>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(73 176 874,09 руб.) уменьшился по сравнению с остатком на 01.01.2024 (97 977 279,00 руб.) на сумму всего 24 800 404,91 руб.</w:t>
      </w:r>
      <w:r w:rsidRPr="00CB4BB2">
        <w:rPr>
          <w:rFonts w:ascii="Times New Roman" w:eastAsia="Times New Roman" w:hAnsi="Times New Roman" w:cs="Times New Roman"/>
          <w:color w:val="000000"/>
          <w:sz w:val="24"/>
          <w:szCs w:val="24"/>
        </w:rPr>
        <w:t xml:space="preserve"> в связи с приобретением основных средств – 1 475 918,06 руб., бе</w:t>
      </w:r>
      <w:r w:rsidRPr="00CB4BB2">
        <w:rPr>
          <w:rFonts w:ascii="Times New Roman" w:eastAsia="Times New Roman" w:hAnsi="Times New Roman" w:cs="Times New Roman"/>
          <w:color w:val="000000"/>
          <w:sz w:val="24"/>
          <w:szCs w:val="24"/>
          <w:shd w:val="clear" w:color="auto" w:fill="FFFFFF"/>
        </w:rPr>
        <w:t>звозмездным получением – 1 695 000,00 руб., восстановлением объектов основных средств на балансовом учете - 682 241,36, выдачей в эксплуатацию основных средств стоимостью до 10 000 рублей –  587 538,96 руб.</w:t>
      </w:r>
      <w:r w:rsidRPr="00CB4BB2">
        <w:rPr>
          <w:rFonts w:ascii="Times New Roman" w:eastAsia="Times New Roman" w:hAnsi="Times New Roman" w:cs="Times New Roman"/>
          <w:color w:val="000000"/>
          <w:sz w:val="24"/>
          <w:szCs w:val="24"/>
        </w:rPr>
        <w:t>, списанием пришедших в негодность – 2  060 104,07 руб., б</w:t>
      </w:r>
      <w:r w:rsidRPr="00CB4BB2">
        <w:rPr>
          <w:rFonts w:ascii="Times New Roman" w:eastAsia="Times New Roman" w:hAnsi="Times New Roman" w:cs="Times New Roman"/>
          <w:color w:val="000000"/>
          <w:sz w:val="24"/>
          <w:szCs w:val="24"/>
          <w:shd w:val="clear" w:color="auto" w:fill="FFFFFF"/>
        </w:rPr>
        <w:t>езвозмездной передачей – 26 005 921,30 руб.</w:t>
      </w:r>
    </w:p>
    <w:p w:rsidR="0030575D" w:rsidRPr="00CB4BB2" w:rsidRDefault="00CB4BB2" w:rsidP="00CA0C68">
      <w:pPr>
        <w:ind w:firstLine="709"/>
        <w:jc w:val="both"/>
        <w:rPr>
          <w:rFonts w:ascii="Times New Roman" w:eastAsia="Segoe UI" w:hAnsi="Times New Roman" w:cs="Times New Roman"/>
          <w:color w:val="000000"/>
          <w:sz w:val="24"/>
          <w:szCs w:val="24"/>
        </w:rPr>
      </w:pPr>
      <w:r w:rsidRPr="00CB4BB2">
        <w:rPr>
          <w:rFonts w:ascii="Times New Roman" w:eastAsia="Times New Roman" w:hAnsi="Times New Roman" w:cs="Times New Roman"/>
          <w:color w:val="000000"/>
          <w:sz w:val="24"/>
          <w:szCs w:val="24"/>
          <w:shd w:val="clear" w:color="auto" w:fill="FFFFFF"/>
        </w:rPr>
        <w:t>Остаток амортизации основных средств (КОСГУ 411) по состоянию на 01.01.2025</w:t>
      </w:r>
      <w:r>
        <w:rPr>
          <w:rFonts w:ascii="Times New Roman" w:eastAsia="Times New Roman" w:hAnsi="Times New Roman" w:cs="Times New Roman"/>
          <w:color w:val="000000"/>
          <w:sz w:val="24"/>
          <w:szCs w:val="24"/>
          <w:shd w:val="clear" w:color="auto" w:fill="FFFFFF"/>
        </w:rPr>
        <w:t xml:space="preserve">    </w:t>
      </w:r>
      <w:r w:rsidR="00675432">
        <w:rPr>
          <w:rFonts w:ascii="Times New Roman" w:eastAsia="Times New Roman" w:hAnsi="Times New Roman" w:cs="Times New Roman"/>
          <w:color w:val="000000"/>
          <w:sz w:val="24"/>
          <w:szCs w:val="24"/>
          <w:shd w:val="clear" w:color="auto" w:fill="FFFFFF"/>
        </w:rPr>
        <w:t xml:space="preserve">   </w:t>
      </w:r>
      <w:r>
        <w:rPr>
          <w:rFonts w:ascii="Times New Roman" w:eastAsia="Times New Roman" w:hAnsi="Times New Roman" w:cs="Times New Roman"/>
          <w:color w:val="000000"/>
          <w:sz w:val="24"/>
          <w:szCs w:val="24"/>
          <w:shd w:val="clear" w:color="auto" w:fill="FFFFFF"/>
        </w:rPr>
        <w:t xml:space="preserve">    </w:t>
      </w:r>
      <w:proofErr w:type="gramStart"/>
      <w:r>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 (</w:t>
      </w:r>
      <w:proofErr w:type="gramEnd"/>
      <w:r w:rsidRPr="00CB4BB2">
        <w:rPr>
          <w:rFonts w:ascii="Times New Roman" w:eastAsia="Times New Roman" w:hAnsi="Times New Roman" w:cs="Times New Roman"/>
          <w:color w:val="000000"/>
          <w:sz w:val="24"/>
          <w:szCs w:val="24"/>
          <w:shd w:val="clear" w:color="auto" w:fill="FFFFFF"/>
        </w:rPr>
        <w:t xml:space="preserve">69 392 558,88 руб.) уменьшился по сравнению с остатком на 01.01.2024 (84 736 228,45 руб.) на сумму всего 15 343 669,57 руб. </w:t>
      </w:r>
      <w:r w:rsidRPr="00CB4BB2">
        <w:rPr>
          <w:rFonts w:ascii="Times New Roman" w:eastAsia="Times New Roman" w:hAnsi="Times New Roman" w:cs="Times New Roman"/>
          <w:color w:val="000000"/>
          <w:sz w:val="24"/>
          <w:szCs w:val="24"/>
        </w:rPr>
        <w:t xml:space="preserve">в связи с начислением амортизации – 2 308 889,16 руб., списанием амортизации пришедших в негодность основных средств – 2 060 104,07 руб., безвозмездной передачей амортизации – 17 287 454,66 руб., безвозмездным получением амортизации – </w:t>
      </w:r>
      <w:r w:rsidR="00675432">
        <w:rPr>
          <w:rFonts w:ascii="Times New Roman" w:eastAsia="Times New Roman" w:hAnsi="Times New Roman" w:cs="Times New Roman"/>
          <w:color w:val="000000"/>
          <w:sz w:val="24"/>
          <w:szCs w:val="24"/>
        </w:rPr>
        <w:t xml:space="preserve">                    </w:t>
      </w:r>
      <w:r w:rsidRPr="00CB4BB2">
        <w:rPr>
          <w:rFonts w:ascii="Times New Roman" w:eastAsia="Times New Roman" w:hAnsi="Times New Roman" w:cs="Times New Roman"/>
          <w:color w:val="000000"/>
          <w:sz w:val="24"/>
          <w:szCs w:val="24"/>
        </w:rPr>
        <w:t>1 695 000,00 руб.</w:t>
      </w:r>
    </w:p>
    <w:p w:rsidR="0030575D" w:rsidRPr="00CB4BB2" w:rsidRDefault="00CB4BB2" w:rsidP="00CA0C68">
      <w:pPr>
        <w:ind w:firstLine="709"/>
        <w:jc w:val="both"/>
        <w:rPr>
          <w:rFonts w:ascii="Times New Roman" w:eastAsia="Segoe UI" w:hAnsi="Times New Roman" w:cs="Times New Roman"/>
          <w:color w:val="000000"/>
          <w:sz w:val="24"/>
          <w:szCs w:val="24"/>
        </w:rPr>
      </w:pPr>
      <w:r w:rsidRPr="00CB4BB2">
        <w:rPr>
          <w:rFonts w:ascii="Times New Roman" w:eastAsia="Times New Roman" w:hAnsi="Times New Roman" w:cs="Times New Roman"/>
          <w:color w:val="000000"/>
          <w:sz w:val="24"/>
          <w:szCs w:val="24"/>
          <w:shd w:val="clear" w:color="auto" w:fill="FFFFFF"/>
        </w:rPr>
        <w:t xml:space="preserve">Остаток материальных запасов по состоянию на 01.01.2025 (6 127 531,05 руб.) увеличился по сравнению с остатком на 01.01.2024 (5 010 274,20 руб.) на сумму всего 1 117 256,85 руб. в связи </w:t>
      </w:r>
      <w:r w:rsidRPr="00CB4BB2">
        <w:rPr>
          <w:rFonts w:ascii="Times New Roman" w:eastAsia="Times New Roman" w:hAnsi="Times New Roman" w:cs="Times New Roman"/>
          <w:color w:val="000000"/>
          <w:sz w:val="24"/>
          <w:szCs w:val="24"/>
        </w:rPr>
        <w:t xml:space="preserve">с приобретением материальных запасов – 17 484 425,13 руб., </w:t>
      </w:r>
      <w:r w:rsidRPr="00CB4BB2">
        <w:rPr>
          <w:rFonts w:ascii="Times New Roman" w:eastAsia="Times New Roman" w:hAnsi="Times New Roman" w:cs="Times New Roman"/>
          <w:color w:val="000000"/>
          <w:sz w:val="24"/>
          <w:szCs w:val="24"/>
          <w:shd w:val="clear" w:color="auto" w:fill="FFFFFF"/>
        </w:rPr>
        <w:t xml:space="preserve">с восстановлением с </w:t>
      </w:r>
      <w:proofErr w:type="spellStart"/>
      <w:r w:rsidRPr="00CB4BB2">
        <w:rPr>
          <w:rFonts w:ascii="Times New Roman" w:eastAsia="Times New Roman" w:hAnsi="Times New Roman" w:cs="Times New Roman"/>
          <w:color w:val="000000"/>
          <w:sz w:val="24"/>
          <w:szCs w:val="24"/>
          <w:shd w:val="clear" w:color="auto" w:fill="FFFFFF"/>
        </w:rPr>
        <w:t>забалансового</w:t>
      </w:r>
      <w:proofErr w:type="spellEnd"/>
      <w:r w:rsidRPr="00CB4BB2">
        <w:rPr>
          <w:rFonts w:ascii="Times New Roman" w:eastAsia="Times New Roman" w:hAnsi="Times New Roman" w:cs="Times New Roman"/>
          <w:color w:val="000000"/>
          <w:sz w:val="24"/>
          <w:szCs w:val="24"/>
          <w:shd w:val="clear" w:color="auto" w:fill="FFFFFF"/>
        </w:rPr>
        <w:t xml:space="preserve"> счета – 116 352,00 руб., с безвозмездным получением 207 337,14 руб., с приобретением ГСМ за наличные – 39 204,65 руб., с принятием метал</w:t>
      </w:r>
      <w:r>
        <w:rPr>
          <w:rFonts w:ascii="Times New Roman" w:eastAsia="Times New Roman" w:hAnsi="Times New Roman" w:cs="Times New Roman"/>
          <w:color w:val="000000"/>
          <w:sz w:val="24"/>
          <w:szCs w:val="24"/>
          <w:shd w:val="clear" w:color="auto" w:fill="FFFFFF"/>
        </w:rPr>
        <w:t>л</w:t>
      </w:r>
      <w:r w:rsidRPr="00CB4BB2">
        <w:rPr>
          <w:rFonts w:ascii="Times New Roman" w:eastAsia="Times New Roman" w:hAnsi="Times New Roman" w:cs="Times New Roman"/>
          <w:color w:val="000000"/>
          <w:sz w:val="24"/>
          <w:szCs w:val="24"/>
          <w:shd w:val="clear" w:color="auto" w:fill="FFFFFF"/>
        </w:rPr>
        <w:t>олома - 52 320,00,  с возвратом кредит</w:t>
      </w:r>
      <w:r>
        <w:rPr>
          <w:rFonts w:ascii="Times New Roman" w:eastAsia="Times New Roman" w:hAnsi="Times New Roman" w:cs="Times New Roman"/>
          <w:color w:val="000000"/>
          <w:sz w:val="24"/>
          <w:szCs w:val="24"/>
          <w:shd w:val="clear" w:color="auto" w:fill="FFFFFF"/>
        </w:rPr>
        <w:t>о</w:t>
      </w:r>
      <w:r w:rsidRPr="00CB4BB2">
        <w:rPr>
          <w:rFonts w:ascii="Times New Roman" w:eastAsia="Times New Roman" w:hAnsi="Times New Roman" w:cs="Times New Roman"/>
          <w:color w:val="000000"/>
          <w:sz w:val="24"/>
          <w:szCs w:val="24"/>
          <w:shd w:val="clear" w:color="auto" w:fill="FFFFFF"/>
        </w:rPr>
        <w:t xml:space="preserve">рской задолженности - (-)7 269,50, списанием выданных/испорченных материальных запасов – </w:t>
      </w:r>
      <w:r w:rsidR="00675432">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16 746 110,17 руб., безвозмездной передачей – 29 002,40 руб.</w:t>
      </w:r>
    </w:p>
    <w:p w:rsidR="0030575D" w:rsidRPr="00CB4BB2" w:rsidRDefault="00CB4BB2" w:rsidP="00CA0C68">
      <w:pPr>
        <w:shd w:val="clear" w:color="auto" w:fill="FFFFFF"/>
        <w:ind w:firstLine="709"/>
        <w:jc w:val="both"/>
        <w:rPr>
          <w:rFonts w:ascii="Times New Roman"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xml:space="preserve">Остаток по счету 110300000 "Непроизведенные активы" по состоянию на 01.01.2025 </w:t>
      </w:r>
      <w:r>
        <w:rPr>
          <w:rFonts w:ascii="Times New Roman" w:eastAsia="Times New Roman" w:hAnsi="Times New Roman" w:cs="Times New Roman"/>
          <w:color w:val="000000"/>
          <w:sz w:val="24"/>
          <w:szCs w:val="24"/>
          <w:shd w:val="clear" w:color="auto" w:fill="FFFFFF"/>
        </w:rPr>
        <w:t xml:space="preserve">    </w:t>
      </w:r>
      <w:r w:rsidR="00675432">
        <w:rPr>
          <w:rFonts w:ascii="Times New Roman" w:eastAsia="Times New Roman" w:hAnsi="Times New Roman" w:cs="Times New Roman"/>
          <w:color w:val="000000"/>
          <w:sz w:val="24"/>
          <w:szCs w:val="24"/>
          <w:shd w:val="clear" w:color="auto" w:fill="FFFFFF"/>
        </w:rPr>
        <w:t xml:space="preserve">   </w:t>
      </w:r>
      <w:r>
        <w:rPr>
          <w:rFonts w:ascii="Times New Roman" w:eastAsia="Times New Roman" w:hAnsi="Times New Roman" w:cs="Times New Roman"/>
          <w:color w:val="000000"/>
          <w:sz w:val="24"/>
          <w:szCs w:val="24"/>
          <w:shd w:val="clear" w:color="auto" w:fill="FFFFFF"/>
        </w:rPr>
        <w:t xml:space="preserve"> </w:t>
      </w:r>
      <w:proofErr w:type="gramStart"/>
      <w:r>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w:t>
      </w:r>
      <w:proofErr w:type="gramEnd"/>
      <w:r w:rsidRPr="00CB4BB2">
        <w:rPr>
          <w:rFonts w:ascii="Times New Roman" w:eastAsia="Times New Roman" w:hAnsi="Times New Roman" w:cs="Times New Roman"/>
          <w:color w:val="000000"/>
          <w:sz w:val="24"/>
          <w:szCs w:val="24"/>
          <w:shd w:val="clear" w:color="auto" w:fill="FFFFFF"/>
        </w:rPr>
        <w:t>4 644 206,88 руб.) уменьшился по сравнению с остатком на 01.01.2024 (4 935 243,70) на сумму 291 036,82 руб.</w:t>
      </w:r>
      <w:r w:rsidRPr="00CB4BB2">
        <w:rPr>
          <w:rFonts w:ascii="Times New Roman" w:eastAsia="Times New Roman" w:hAnsi="Times New Roman" w:cs="Times New Roman"/>
          <w:color w:val="000000"/>
          <w:sz w:val="24"/>
          <w:szCs w:val="24"/>
        </w:rPr>
        <w:t xml:space="preserve"> в связи с </w:t>
      </w:r>
      <w:r w:rsidRPr="00CB4BB2">
        <w:rPr>
          <w:rFonts w:ascii="Times New Roman" w:eastAsia="Times New Roman" w:hAnsi="Times New Roman" w:cs="Times New Roman"/>
          <w:color w:val="000000"/>
          <w:sz w:val="24"/>
          <w:szCs w:val="24"/>
          <w:shd w:val="clear" w:color="auto" w:fill="FFFFFF"/>
        </w:rPr>
        <w:t>передачей земельного участка в г. Починке в Областное специализированное государственное бюджетное учреждение "Фонд государственного имущества Смоленской области".</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xml:space="preserve">Остаток права пользования нефинансовыми активами по состоянию на 01.01.2025 </w:t>
      </w:r>
      <w:r>
        <w:rPr>
          <w:rFonts w:ascii="Times New Roman" w:eastAsia="Times New Roman" w:hAnsi="Times New Roman" w:cs="Times New Roman"/>
          <w:color w:val="000000"/>
          <w:sz w:val="24"/>
          <w:szCs w:val="24"/>
          <w:shd w:val="clear" w:color="auto" w:fill="FFFFFF"/>
        </w:rPr>
        <w:t xml:space="preserve">     </w:t>
      </w:r>
      <w:r w:rsidR="00675432">
        <w:rPr>
          <w:rFonts w:ascii="Times New Roman" w:eastAsia="Times New Roman" w:hAnsi="Times New Roman" w:cs="Times New Roman"/>
          <w:color w:val="000000"/>
          <w:sz w:val="24"/>
          <w:szCs w:val="24"/>
          <w:shd w:val="clear" w:color="auto" w:fill="FFFFFF"/>
        </w:rPr>
        <w:t xml:space="preserve">    </w:t>
      </w:r>
      <w:r>
        <w:rPr>
          <w:rFonts w:ascii="Times New Roman" w:eastAsia="Times New Roman" w:hAnsi="Times New Roman" w:cs="Times New Roman"/>
          <w:color w:val="000000"/>
          <w:sz w:val="24"/>
          <w:szCs w:val="24"/>
          <w:shd w:val="clear" w:color="auto" w:fill="FFFFFF"/>
        </w:rPr>
        <w:t xml:space="preserve">    </w:t>
      </w:r>
      <w:proofErr w:type="gramStart"/>
      <w:r>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w:t>
      </w:r>
      <w:proofErr w:type="gramEnd"/>
      <w:r w:rsidRPr="00CB4BB2">
        <w:rPr>
          <w:rFonts w:ascii="Times New Roman" w:eastAsia="Times New Roman" w:hAnsi="Times New Roman" w:cs="Times New Roman"/>
          <w:color w:val="000000"/>
          <w:sz w:val="24"/>
          <w:szCs w:val="24"/>
          <w:shd w:val="clear" w:color="auto" w:fill="FFFFFF"/>
        </w:rPr>
        <w:t>5 445 981,48 руб.) уменьшился по сравнению с остатком на 01.01.2024 (7 092 825,64 руб.) на сум</w:t>
      </w:r>
      <w:r w:rsidRPr="00CB4BB2">
        <w:rPr>
          <w:rFonts w:ascii="Times New Roman" w:eastAsia="Times New Roman" w:hAnsi="Times New Roman" w:cs="Times New Roman"/>
          <w:color w:val="000000"/>
          <w:sz w:val="24"/>
          <w:szCs w:val="24"/>
        </w:rPr>
        <w:t xml:space="preserve">му 1 646 844,16 руб. в связи с заключением и расторжением договоров безвозмездного пользования. Остаток амортизации прав пользования активами по состоянию на 01.01.2025 </w:t>
      </w:r>
      <w:r>
        <w:rPr>
          <w:rFonts w:ascii="Times New Roman" w:eastAsia="Times New Roman" w:hAnsi="Times New Roman" w:cs="Times New Roman"/>
          <w:color w:val="000000"/>
          <w:sz w:val="24"/>
          <w:szCs w:val="24"/>
        </w:rPr>
        <w:t xml:space="preserve">   </w:t>
      </w:r>
      <w:r w:rsidR="00675432">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 xml:space="preserve">   </w:t>
      </w:r>
      <w:r w:rsidRPr="00CB4BB2">
        <w:rPr>
          <w:rFonts w:ascii="Times New Roman" w:eastAsia="Times New Roman" w:hAnsi="Times New Roman" w:cs="Times New Roman"/>
          <w:color w:val="000000"/>
          <w:sz w:val="24"/>
          <w:szCs w:val="24"/>
        </w:rPr>
        <w:t>(</w:t>
      </w:r>
      <w:proofErr w:type="gramEnd"/>
      <w:r w:rsidRPr="00CB4BB2">
        <w:rPr>
          <w:rFonts w:ascii="Times New Roman" w:eastAsia="Times New Roman" w:hAnsi="Times New Roman" w:cs="Times New Roman"/>
          <w:color w:val="000000"/>
          <w:sz w:val="24"/>
          <w:szCs w:val="24"/>
        </w:rPr>
        <w:t>3 018 244,56 руб.) уменьшился по сравнению с остатком на 01.01.2024 (3 156 987,87 руб.) на сумму 138 743,31 руб. в связи с заключением и расторжением договоров безвозмездного пользования.</w:t>
      </w:r>
    </w:p>
    <w:p w:rsidR="00CA0C68" w:rsidRDefault="00CB4BB2" w:rsidP="00CA0C68">
      <w:pPr>
        <w:shd w:val="clear" w:color="auto" w:fill="FFFFFF"/>
        <w:ind w:firstLine="709"/>
        <w:jc w:val="both"/>
        <w:rPr>
          <w:rFonts w:ascii="Times New Roman" w:eastAsia="Times New Roman" w:hAnsi="Times New Roman" w:cs="Times New Roman"/>
          <w:b/>
          <w:color w:val="000000"/>
          <w:sz w:val="24"/>
          <w:szCs w:val="24"/>
        </w:rPr>
      </w:pPr>
      <w:r w:rsidRPr="00CB4BB2">
        <w:rPr>
          <w:rFonts w:ascii="Times New Roman" w:eastAsia="Times New Roman" w:hAnsi="Times New Roman" w:cs="Times New Roman"/>
          <w:color w:val="000000"/>
          <w:sz w:val="24"/>
          <w:szCs w:val="24"/>
          <w:shd w:val="clear" w:color="auto" w:fill="FFFFFF"/>
        </w:rPr>
        <w:t xml:space="preserve">Остаток права пользования нематериальными активами по состоянию на 01.01.2025 </w:t>
      </w:r>
      <w:r>
        <w:rPr>
          <w:rFonts w:ascii="Times New Roman" w:eastAsia="Times New Roman" w:hAnsi="Times New Roman" w:cs="Times New Roman"/>
          <w:color w:val="000000"/>
          <w:sz w:val="24"/>
          <w:szCs w:val="24"/>
          <w:shd w:val="clear" w:color="auto" w:fill="FFFFFF"/>
        </w:rPr>
        <w:t xml:space="preserve">     </w:t>
      </w:r>
      <w:r w:rsidR="00675432">
        <w:rPr>
          <w:rFonts w:ascii="Times New Roman" w:eastAsia="Times New Roman" w:hAnsi="Times New Roman" w:cs="Times New Roman"/>
          <w:color w:val="000000"/>
          <w:sz w:val="24"/>
          <w:szCs w:val="24"/>
          <w:shd w:val="clear" w:color="auto" w:fill="FFFFFF"/>
        </w:rPr>
        <w:t xml:space="preserve">   </w:t>
      </w:r>
      <w:proofErr w:type="gramStart"/>
      <w:r>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w:t>
      </w:r>
      <w:proofErr w:type="gramEnd"/>
      <w:r w:rsidRPr="00CB4BB2">
        <w:rPr>
          <w:rFonts w:ascii="Times New Roman" w:eastAsia="Times New Roman" w:hAnsi="Times New Roman" w:cs="Times New Roman"/>
          <w:color w:val="000000"/>
          <w:sz w:val="24"/>
          <w:szCs w:val="24"/>
          <w:shd w:val="clear" w:color="auto" w:fill="FFFFFF"/>
        </w:rPr>
        <w:t>1 938 297,00 руб.) увеличился по сравнению с остатком на 01.01.2024 (1 757 171,89 руб.) на сумму всего 181 125,11 руб. в связи с приобретением неисключительных прав и безвозмездным получением. Остаток амортизации прав пользования нематериальными активами по состоянию на 01.01.2025 (0,00 руб.) уменьшился по сравнению с остатком на 01.01.2024 (1 213,89 руб.).</w:t>
      </w:r>
    </w:p>
    <w:p w:rsidR="00CA0C68" w:rsidRDefault="00CA0C68" w:rsidP="00CA0C68">
      <w:pPr>
        <w:shd w:val="clear" w:color="auto" w:fill="FFFFFF"/>
        <w:ind w:firstLine="709"/>
        <w:jc w:val="both"/>
        <w:rPr>
          <w:rFonts w:ascii="Times New Roman" w:eastAsia="Times New Roman" w:hAnsi="Times New Roman" w:cs="Times New Roman"/>
          <w:b/>
          <w:color w:val="000000"/>
          <w:sz w:val="24"/>
          <w:szCs w:val="24"/>
        </w:rPr>
      </w:pPr>
    </w:p>
    <w:p w:rsidR="00F74C36" w:rsidRDefault="00F74C36" w:rsidP="00CA0C68">
      <w:pPr>
        <w:shd w:val="clear" w:color="auto" w:fill="FFFFFF"/>
        <w:ind w:firstLine="709"/>
        <w:jc w:val="both"/>
        <w:rPr>
          <w:rFonts w:ascii="Times New Roman" w:eastAsia="Times New Roman" w:hAnsi="Times New Roman" w:cs="Times New Roman"/>
          <w:b/>
          <w:color w:val="000000"/>
          <w:sz w:val="24"/>
          <w:szCs w:val="24"/>
        </w:rPr>
      </w:pP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b/>
          <w:color w:val="000000"/>
          <w:sz w:val="24"/>
          <w:szCs w:val="24"/>
          <w:shd w:val="clear" w:color="auto" w:fill="FFFFFF"/>
        </w:rPr>
        <w:t>Сведения по дебиторской и кредиторской задолженности (ф.0503169):</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b/>
          <w:color w:val="000000"/>
          <w:sz w:val="24"/>
          <w:szCs w:val="24"/>
          <w:shd w:val="clear" w:color="auto" w:fill="FFFFFF"/>
        </w:rPr>
        <w:t>Бюджетная деятельность:</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Дебиторская задолженность:</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xml:space="preserve">Остаток по счету 120500000 "Расчеты по доходам" по состоянию на 01.01.2025 года составил 3 367 429 808,23 руб., в связи с образованием остатка по счету 120535000 "Расчеты по условным арендным платежам" в сумме 16 710,27 руб. в связи с начислением дохода от компенсации затрат (расходов) по оплате потребленных коммунальных услуг; по счету 120536000 "Расчеты по доходам бюджета от возврата субсидий на выполнение государственного (муниципального) задания" в сумме 9 578 633,61 руб. в связи с начислением дохода от возврата остатка субсидии при </w:t>
      </w:r>
      <w:proofErr w:type="spellStart"/>
      <w:r w:rsidRPr="00CB4BB2">
        <w:rPr>
          <w:rFonts w:ascii="Times New Roman" w:eastAsia="Times New Roman" w:hAnsi="Times New Roman" w:cs="Times New Roman"/>
          <w:color w:val="000000"/>
          <w:sz w:val="24"/>
          <w:szCs w:val="24"/>
          <w:shd w:val="clear" w:color="auto" w:fill="FFFFFF"/>
        </w:rPr>
        <w:t>недостижении</w:t>
      </w:r>
      <w:proofErr w:type="spellEnd"/>
      <w:r w:rsidRPr="00CB4BB2">
        <w:rPr>
          <w:rFonts w:ascii="Times New Roman" w:eastAsia="Times New Roman" w:hAnsi="Times New Roman" w:cs="Times New Roman"/>
          <w:color w:val="000000"/>
          <w:sz w:val="24"/>
          <w:szCs w:val="24"/>
          <w:shd w:val="clear" w:color="auto" w:fill="FFFFFF"/>
        </w:rPr>
        <w:t xml:space="preserve"> целевых показателей; остатка по счету 120551000 "Расчеты по безвозмездным поступлениям текущего характера от других бюджетов бюджетной системы Российской Федерации" в сумме 3 291 418 789,91 руб., в том числе 3 284 071 000,00 руб. в связи </w:t>
      </w:r>
      <w:r w:rsidRPr="00CB4BB2">
        <w:rPr>
          <w:rFonts w:ascii="Times New Roman" w:eastAsia="Times New Roman" w:hAnsi="Times New Roman" w:cs="Times New Roman"/>
          <w:color w:val="000000"/>
          <w:sz w:val="24"/>
          <w:szCs w:val="24"/>
          <w:shd w:val="clear" w:color="auto" w:fill="FFFFFF"/>
        </w:rPr>
        <w:lastRenderedPageBreak/>
        <w:t xml:space="preserve">с начислением доходов будущих периодов от представления межбюджетных трансфертов, из них долгосрочные в сумме 2 155 096 900,00 руб., и 7 347 789,91 руб. в связи с начислением дохода по возврату неиспользованного остатка целевого межбюджетного трансферта; остатка по счету 120553000 "Расчеты по поступлениям текущего характера в бюджеты бюджетной системы Российской Федерации от бюджетных и автономных учреждений" в сумме 61 415 674,44 руб. в связи с начислением дохода от возврата остатка субсидий на иные цели; остатка по счету 120555000 "Расчеты по поступлениям текущего характера от иных резидентов (за исключением сектора государственного управления и организаций государственного сектора)" в сумме </w:t>
      </w:r>
      <w:r w:rsidR="00675432">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5 000 000,00 руб.  в связи с начислением доходов будущих периодов от предоставления гранта в целях достижения результатов федерального проекта "Модернизация сферы </w:t>
      </w:r>
      <w:proofErr w:type="spellStart"/>
      <w:r w:rsidRPr="00CB4BB2">
        <w:rPr>
          <w:rFonts w:ascii="Times New Roman" w:eastAsia="Times New Roman" w:hAnsi="Times New Roman" w:cs="Times New Roman"/>
          <w:color w:val="000000"/>
          <w:sz w:val="24"/>
          <w:szCs w:val="24"/>
          <w:shd w:val="clear" w:color="auto" w:fill="FFFFFF"/>
        </w:rPr>
        <w:t>соц.обслуживания</w:t>
      </w:r>
      <w:proofErr w:type="spellEnd"/>
      <w:r w:rsidRPr="00CB4BB2">
        <w:rPr>
          <w:rFonts w:ascii="Times New Roman" w:eastAsia="Times New Roman" w:hAnsi="Times New Roman" w:cs="Times New Roman"/>
          <w:color w:val="000000"/>
          <w:sz w:val="24"/>
          <w:szCs w:val="24"/>
          <w:shd w:val="clear" w:color="auto" w:fill="FFFFFF"/>
        </w:rPr>
        <w:t xml:space="preserve"> и развитие сектора негосударственных организаций в сфере оказания </w:t>
      </w:r>
      <w:proofErr w:type="spellStart"/>
      <w:r w:rsidRPr="00CB4BB2">
        <w:rPr>
          <w:rFonts w:ascii="Times New Roman" w:eastAsia="Times New Roman" w:hAnsi="Times New Roman" w:cs="Times New Roman"/>
          <w:color w:val="000000"/>
          <w:sz w:val="24"/>
          <w:szCs w:val="24"/>
          <w:shd w:val="clear" w:color="auto" w:fill="FFFFFF"/>
        </w:rPr>
        <w:t>соц.услуг</w:t>
      </w:r>
      <w:proofErr w:type="spellEnd"/>
      <w:r w:rsidRPr="00CB4BB2">
        <w:rPr>
          <w:rFonts w:ascii="Times New Roman" w:eastAsia="Times New Roman" w:hAnsi="Times New Roman" w:cs="Times New Roman"/>
          <w:color w:val="000000"/>
          <w:sz w:val="24"/>
          <w:szCs w:val="24"/>
          <w:shd w:val="clear" w:color="auto" w:fill="FFFFFF"/>
        </w:rPr>
        <w:t>" и реализации в рамках комплекса мер по оказанию поддержки детям, находящимся в трудной жизненной ситуации, инновационного социального проекта (комплекса мер) субъекта РФ по созданию семейных многофункциональных центров.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Остатки по счету 120551000 КБК доходов 20225313020000150 (614 166 000,00 руб.) и 21833146020000150 (7 347 789,91 руб.) указаны в соответствии с приказом Минфина России от 10.06.2024 № 85н "Об утверждении кодов (перечней кодов) бюджетной классификации Российской Федерации на 2025 год (на 2025 год и на плановый период 2026 и 2027 годов)".</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xml:space="preserve">Остаток по счету 120600000 "Расчеты по выданным авансам" по состоянию на 01.01.2025 года составил 121 280 728,67 руб. в связи с образованием: остатка по счету 120623000 "Расчеты по авансам по коммунальным услугам"  в сумме 8 486,28 руб., остатка по счету 12064В000 "Расчеты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  в сумме 10 205 915,00 руб., </w:t>
      </w:r>
      <w:r w:rsidR="001F0C79" w:rsidRPr="001F0C79">
        <w:rPr>
          <w:rFonts w:ascii="Times New Roman" w:hAnsi="Times New Roman" w:cs="Times New Roman"/>
          <w:color w:val="000000"/>
          <w:sz w:val="24"/>
          <w:szCs w:val="24"/>
          <w:shd w:val="clear" w:color="auto" w:fill="FFFFFF"/>
        </w:rPr>
        <w:t>отчеты по использованию которых будут предоставлены в январе 2025 года, </w:t>
      </w:r>
      <w:r w:rsidRPr="001F0C79">
        <w:rPr>
          <w:rFonts w:ascii="Times New Roman" w:eastAsia="Times New Roman" w:hAnsi="Times New Roman" w:cs="Times New Roman"/>
          <w:color w:val="000000"/>
          <w:sz w:val="24"/>
          <w:szCs w:val="24"/>
          <w:shd w:val="clear" w:color="auto" w:fill="FFFFFF"/>
        </w:rPr>
        <w:t>остатка по счету 120</w:t>
      </w:r>
      <w:r w:rsidRPr="00CB4BB2">
        <w:rPr>
          <w:rFonts w:ascii="Times New Roman" w:eastAsia="Times New Roman" w:hAnsi="Times New Roman" w:cs="Times New Roman"/>
          <w:color w:val="000000"/>
          <w:sz w:val="24"/>
          <w:szCs w:val="24"/>
          <w:shd w:val="clear" w:color="auto" w:fill="FFFFFF"/>
        </w:rPr>
        <w:t>662000 "Расчеты по авансам по пособиям по социальной помощи населению в денежной форме" в сумме 66 133 025,34 руб. - перечислены в декабре 2024 года УФПС Смоленской области пособия, отчеты о доставке которых предоставляются в январе 2025 года, перечислена государственная социальная помощь гражданам на основании социального контракта, отчеты по использованию которой будут предоставлены в 2025 году; остатка по счету 120663000 "Расчеты по авансам по пособиям по социальной помощи населению в натуральной форме" в сумме 44 933 302,05 руб., в том числе 29 430 345,25 руб. - перечислены в декабре 2024 года УФПС Смоленской области компенсации льготным категориям граждан, отчеты о доставке которых предоставляются в январе 2025 года и 15 142 956,80 руб. – перечислен аванс за услуги по организации отдыха и оздоровления детей в зимний период, 360 000,00 – перечислен аванс в целях частичной оплаты стоимости путевок с использованием электронного сертификата.</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Остаток по счету 120800000 "Расчеты с подотчетными лицами" по состоянию на 01.01.2025 года составил 15 518 289,92 руб. в связи с образованием остатка: по счету 120821000 "Расчеты с подотчетными лицами по оплате услуг связи"  в  сумме  357 333,12 руб. - задолженность сложилась  за счет приобретения знаков почтовой оплаты в 2024 году; по счету 120863000 "Расчеты с подотчетными лицами по оплате пособий по социальной помощи населению в натуральной форме" в сумме 15 142 956,80 руб. – выданы в подотчет путевки в оздоровительные лагеря, авансовый отчет по которым предоставляется в январе 2025 года.</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Остаток по счету 120900000 "Расчеты по ущербу и иным доходам" по состоянию на 01.01.2025 года составил 14 574 347,85 руб., в том числе по счету 120934000 "Расчеты по доходам от компенсации затрат" в сумме 5 733 454,08 руб. и по счету 120936000 "Расчеты по доходам бюджета от возврата дебиторской задолженности прошлых лет" в сумме 8 840 893,77 руб.</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Остаток по счету 130300000 "Расчеты по платежам в бюджет" на 01.01.2025 года составил    47 800,96 руб., в том числе остаток по счету 130314000 "Расчеты по единому налоговому платежу" – перечислен НДС, зачет расходов по декларации происходит в январе 2025 года.</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xml:space="preserve">На 01.01.2024 уменьшен остаток на сумму 1 000,00 руб. по счету 130305000 "Расчеты по прочим платежам в бюджет" - исправление ошибки прошлых лет, выявленной в отчетном периоде текущего финансового года: скорректирован входящий остаток в сведениях по дебиторской задолженности по переплаченной Управлению </w:t>
      </w:r>
      <w:proofErr w:type="spellStart"/>
      <w:r w:rsidRPr="00CB4BB2">
        <w:rPr>
          <w:rFonts w:ascii="Times New Roman" w:eastAsia="Times New Roman" w:hAnsi="Times New Roman" w:cs="Times New Roman"/>
          <w:color w:val="000000"/>
          <w:sz w:val="24"/>
          <w:szCs w:val="24"/>
          <w:shd w:val="clear" w:color="auto" w:fill="FFFFFF"/>
        </w:rPr>
        <w:t>Росреестра</w:t>
      </w:r>
      <w:proofErr w:type="spellEnd"/>
      <w:r w:rsidRPr="00CB4BB2">
        <w:rPr>
          <w:rFonts w:ascii="Times New Roman" w:eastAsia="Times New Roman" w:hAnsi="Times New Roman" w:cs="Times New Roman"/>
          <w:color w:val="000000"/>
          <w:sz w:val="24"/>
          <w:szCs w:val="24"/>
          <w:shd w:val="clear" w:color="auto" w:fill="FFFFFF"/>
        </w:rPr>
        <w:t xml:space="preserve"> по Смоленской области </w:t>
      </w:r>
      <w:r w:rsidRPr="00CB4BB2">
        <w:rPr>
          <w:rFonts w:ascii="Times New Roman" w:eastAsia="Times New Roman" w:hAnsi="Times New Roman" w:cs="Times New Roman"/>
          <w:color w:val="000000"/>
          <w:sz w:val="24"/>
          <w:szCs w:val="24"/>
          <w:shd w:val="clear" w:color="auto" w:fill="FFFFFF"/>
        </w:rPr>
        <w:lastRenderedPageBreak/>
        <w:t>государственной пошлине за регистрацию дополнительного соглашения к договору аренды нежилых помещений в 2023 году.</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b/>
          <w:color w:val="000000"/>
          <w:sz w:val="24"/>
          <w:szCs w:val="24"/>
          <w:shd w:val="clear" w:color="auto" w:fill="FFFFFF"/>
        </w:rPr>
        <w:t>Кредиторская задолженность:</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Остаток по счету 130200000 "Расчеты по принятым обязательствам" по состоянию на 01.01.2025  года составил 423 624,10 руб., из них остаток по счету 130221000 "Расчеты по услугам связи" в сумме 25 140,03 руб. - задолженность за декабрь 2024 года по услугам отправки почтовых отправлений и фельдъегерской связи, остаток по счету 130223000 "Расчеты по коммунальным услугам" на сумму 343 868,38 руб. – текущая задолженность по коммунальным услугам за декабрь 2024 года, оплата которой будет произведена в январе 2025 года; остаток по счету 130224000 " Расчеты по арендной плате за пользование имуществом" в сумме 42 580,69 руб. – текущая задолженность за декабрь 2024 года, остаток по счету 130226000 "Расчеты по прочим работам, услугам" в сумме 12 035,0,00 руб. - начислены услуги банка 0,35 руб., и 12 000,00 руб. – задолженность за мед. осмотры.</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Остаток  по счету 130300000 "Расчеты по платежам в бюджет" на 01.01.202 года  составил 1 624 313,26 руб. из них остаток по счету 130304000 "Расчеты по налогу на добавленную стоимость" составил 47 800,96 руб., остаток по счету 130305000 "Прочие расчеты по прочим платежам в бюджет" составил 1 442 123,39 руб., в том числе: 10 773,00 руб. - текущая задолженность по начисленному транспортному налогу за 4 квартал 2024 года, 1 414 640,12 руб. – остаток неиспользованных межбюджетных трансфертов, подлежащий возврату в 2025 году, 16 710,27 руб. - возмещение коммунальных услуг за декабрь 2024 г.; остаток по счету 130312000 "Расчеты по налогу на имущество организаций" – 47 477,00 руб. - текущая задолженность по начисленному налогу за 4 квартал 2024 года, остаток по счету 130313000 "Расчеты по земельному налогу" составил 17 415,00 руб. - текущая задолженность по начисленному налогу за 4 квартал 2024 года, остаток по счету 130315000 " Расчеты по единому страховому тарифу" составил 69 496,91 руб.- взносы с заработной платы за декабрь 2025.</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Остаток по счету 140140000 "Доходы будущих периодов" на 01.01.2025 года составил 3 293 778 137,27 руб. в связи с начислением доходов от операционной аренды, доходов по договорам безвозмездного пользования имуществом, начислением доходов от предоставления межбюджетных трансфертов на 2025-2027 гг. и грантов на 2025 год.</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Остатки по счету 140149151 КБК доходов 20225313020000150 (614 166 000,00 руб.) указаны в соответствии с приказом Минфина России от 10.06.2024 № 85н "Об утверждении кодов (перечней кодов) бюджетной классификации Российской Федерации на 2025 год (на 2025 год и на плановый период 2026 и 2027 годов)".</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Остаток по счету 140160000 "Резервы предстоящих расходов" на 01.01.2025 составил 27 996 205,84 руб., в связи с формированием резервов предстоящих расходов на оплату отпусков и начислений на них, а также по иным обязательствам, неопределенным по величине и времени исполнения.</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По счету 10040240731460530 130251001 гр.7 (630 302 792,36 руб.) превышает гр.8 (626 540 339,94 руб.) на сумму 3 762 452,42 руб. в связи с оплатой кредиторской задолженности, сложившейся на 01.01.2024.</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На 01.01.2024 произошли изменения по счету 130200000:</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увеличение счета 130234000 на сумму 7 269,50 руб. (задолженность за ГСМ, не отраженная в документах на оплату за декабрь 2023 года);</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по счету 130224000 изменения в КБК расходов, а именно с ЦСР 0241200140 на ЦСР 0240120140 (1 661,71 руб.).</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Остаток на 01.01.2024 по счету 21802010020000150 120553002 (5 554 907,46 руб.) не соответствует остатку на 01.01.2024 ф.0503769 по счету 530305001 (5 671 833,24 руб.) на сумму 116 925,78 руб. в связи с изменением подведомственности ОГБУ "Реабилитационный центр для несовершеннолетних "Красный Бор". Остаток целевых субсидий прошлых лет в сумме</w:t>
      </w:r>
      <w:r>
        <w:rPr>
          <w:rFonts w:ascii="Times New Roman" w:eastAsia="Times New Roman" w:hAnsi="Times New Roman" w:cs="Times New Roman"/>
          <w:color w:val="000000"/>
          <w:sz w:val="24"/>
          <w:szCs w:val="24"/>
          <w:shd w:val="clear" w:color="auto" w:fill="FFFFFF"/>
        </w:rPr>
        <w:t xml:space="preserve">         </w:t>
      </w:r>
      <w:r w:rsidR="00675432">
        <w:rPr>
          <w:rFonts w:ascii="Times New Roman" w:eastAsia="Times New Roman" w:hAnsi="Times New Roman" w:cs="Times New Roman"/>
          <w:color w:val="000000"/>
          <w:sz w:val="24"/>
          <w:szCs w:val="24"/>
          <w:shd w:val="clear" w:color="auto" w:fill="FFFFFF"/>
        </w:rPr>
        <w:t xml:space="preserve">      </w:t>
      </w:r>
      <w:r>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 116 925,78 руб. возвращен в Министерство здравоохранения Смоленской области.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b/>
          <w:color w:val="000000"/>
          <w:sz w:val="24"/>
          <w:szCs w:val="24"/>
          <w:shd w:val="clear" w:color="auto" w:fill="FFFFFF"/>
        </w:rPr>
        <w:t>Средства во временном распоряжении:</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Дебиторская задолженность отсутствует.</w:t>
      </w:r>
    </w:p>
    <w:p w:rsidR="000E2D07" w:rsidRDefault="00CB4BB2" w:rsidP="000E2D07">
      <w:pPr>
        <w:shd w:val="clear" w:color="auto" w:fill="FFFFFF"/>
        <w:ind w:firstLine="709"/>
        <w:jc w:val="both"/>
        <w:rPr>
          <w:rFonts w:ascii="Times New Roman" w:eastAsia="Times New Roman"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xml:space="preserve">Кредиторская задолженность на 01.01.2025 составила 15 523 670,00 руб. в связи с поступлением денежных средств, перечисленных на счет в соответствии с постановлением Правительства РФ от 21.03.2016  № 216 "Об утверждении Правил предоставления субвенций из </w:t>
      </w:r>
      <w:r w:rsidRPr="00CB4BB2">
        <w:rPr>
          <w:rFonts w:ascii="Times New Roman" w:eastAsia="Times New Roman" w:hAnsi="Times New Roman" w:cs="Times New Roman"/>
          <w:color w:val="000000"/>
          <w:sz w:val="24"/>
          <w:szCs w:val="24"/>
          <w:shd w:val="clear" w:color="auto" w:fill="FFFFFF"/>
        </w:rPr>
        <w:lastRenderedPageBreak/>
        <w:t>федерального бюджета бюджетам субъектов Российской Федерации на осуществление органами государственной власти субъектов Российской Федерации переданных им полномочий Российской Федерации по обеспечению жилыми помещениями граждан, уволенных с военной службы (службы), и приравненных к ним лиц" для предоставления субсидии гражданам, уволенным с военной службы и приравненных к ним лиц, на приобретение жилья.</w:t>
      </w:r>
    </w:p>
    <w:p w:rsidR="000E2D07" w:rsidRDefault="000E2D07" w:rsidP="000E2D07">
      <w:pPr>
        <w:shd w:val="clear" w:color="auto" w:fill="FFFFFF"/>
        <w:ind w:firstLine="709"/>
        <w:jc w:val="both"/>
        <w:rPr>
          <w:rFonts w:ascii="Times New Roman" w:eastAsia="Times New Roman" w:hAnsi="Times New Roman" w:cs="Times New Roman"/>
          <w:color w:val="000000"/>
          <w:sz w:val="24"/>
          <w:szCs w:val="24"/>
          <w:shd w:val="clear" w:color="auto" w:fill="FFFFFF"/>
        </w:rPr>
      </w:pPr>
    </w:p>
    <w:p w:rsidR="00F74C36" w:rsidRDefault="00F74C36" w:rsidP="000E2D07">
      <w:pPr>
        <w:shd w:val="clear" w:color="auto" w:fill="FFFFFF"/>
        <w:ind w:firstLine="709"/>
        <w:jc w:val="both"/>
        <w:rPr>
          <w:rFonts w:ascii="Times New Roman" w:eastAsia="Times New Roman" w:hAnsi="Times New Roman" w:cs="Times New Roman"/>
          <w:color w:val="000000"/>
          <w:sz w:val="24"/>
          <w:szCs w:val="24"/>
          <w:shd w:val="clear" w:color="auto" w:fill="FFFFFF"/>
        </w:rPr>
      </w:pPr>
    </w:p>
    <w:p w:rsidR="0030575D" w:rsidRPr="00CB4BB2" w:rsidRDefault="00CB4BB2" w:rsidP="000E2D07">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b/>
          <w:color w:val="000000"/>
          <w:sz w:val="24"/>
          <w:szCs w:val="24"/>
          <w:shd w:val="clear" w:color="auto" w:fill="FFFFFF"/>
        </w:rPr>
        <w:t>Сведени</w:t>
      </w:r>
      <w:r w:rsidRPr="00CB4BB2">
        <w:rPr>
          <w:rFonts w:ascii="Times New Roman" w:eastAsia="Times New Roman" w:hAnsi="Times New Roman" w:cs="Times New Roman"/>
          <w:b/>
          <w:color w:val="000000"/>
          <w:sz w:val="24"/>
          <w:szCs w:val="24"/>
        </w:rPr>
        <w:t>я о финансовых вложениях получателя бюджетных средств, администратора источников финансирования дефицита бюджета (ф.0503171):</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По состоянию на 01.01.2025 г. отражен остаток по счету 120433000 в сумме</w:t>
      </w:r>
      <w:r>
        <w:rPr>
          <w:rFonts w:ascii="Times New Roman" w:eastAsia="Times New Roman" w:hAnsi="Times New Roman" w:cs="Times New Roman"/>
          <w:color w:val="000000"/>
          <w:sz w:val="24"/>
          <w:szCs w:val="24"/>
        </w:rPr>
        <w:t xml:space="preserve"> </w:t>
      </w:r>
      <w:r w:rsidR="00675432">
        <w:rPr>
          <w:rFonts w:ascii="Times New Roman" w:eastAsia="Times New Roman" w:hAnsi="Times New Roman" w:cs="Times New Roman"/>
          <w:color w:val="000000"/>
          <w:sz w:val="24"/>
          <w:szCs w:val="24"/>
        </w:rPr>
        <w:t xml:space="preserve">                                 </w:t>
      </w:r>
      <w:r w:rsidRPr="00CB4BB2">
        <w:rPr>
          <w:rFonts w:ascii="Times New Roman" w:eastAsia="Times New Roman" w:hAnsi="Times New Roman" w:cs="Times New Roman"/>
          <w:color w:val="000000"/>
          <w:sz w:val="24"/>
          <w:szCs w:val="24"/>
        </w:rPr>
        <w:t>2 673 880 592,93 руб. - вложения Учредителя в недвижимое и особо ценное движимое имущество бюджетных учреждений;</w:t>
      </w:r>
    </w:p>
    <w:p w:rsidR="00F74C36" w:rsidRDefault="00CB4BB2" w:rsidP="000E2D07">
      <w:pPr>
        <w:shd w:val="clear" w:color="auto" w:fill="FFFFFF"/>
        <w:ind w:left="709"/>
        <w:jc w:val="both"/>
        <w:rPr>
          <w:rFonts w:ascii="Times New Roman" w:eastAsia="Times New Roman" w:hAnsi="Times New Roman" w:cs="Times New Roman"/>
          <w:color w:val="000000"/>
          <w:sz w:val="24"/>
          <w:szCs w:val="24"/>
        </w:rPr>
      </w:pPr>
      <w:r w:rsidRPr="00CB4BB2">
        <w:rPr>
          <w:rFonts w:ascii="Times New Roman" w:eastAsia="Times New Roman" w:hAnsi="Times New Roman" w:cs="Times New Roman"/>
          <w:color w:val="000000"/>
          <w:sz w:val="24"/>
          <w:szCs w:val="24"/>
        </w:rPr>
        <w:t>  </w:t>
      </w:r>
    </w:p>
    <w:p w:rsidR="0030575D" w:rsidRPr="00CB4BB2" w:rsidRDefault="00CB4BB2" w:rsidP="000E2D07">
      <w:pPr>
        <w:shd w:val="clear" w:color="auto" w:fill="FFFFFF"/>
        <w:ind w:left="709"/>
        <w:jc w:val="both"/>
        <w:rPr>
          <w:rFonts w:ascii="Times New Roman" w:eastAsia="Segoe UI" w:hAnsi="Times New Roman" w:cs="Times New Roman"/>
          <w:color w:val="000000"/>
          <w:sz w:val="24"/>
          <w:szCs w:val="24"/>
          <w:shd w:val="clear" w:color="auto" w:fill="FFFFFF"/>
        </w:rPr>
      </w:pPr>
      <w:r w:rsidRPr="00CB4BB2">
        <w:rPr>
          <w:rFonts w:ascii="Times New Roman" w:eastAsia="Segoe UI" w:hAnsi="Times New Roman" w:cs="Times New Roman"/>
          <w:color w:val="000000"/>
          <w:sz w:val="24"/>
          <w:szCs w:val="24"/>
          <w:shd w:val="clear" w:color="auto" w:fill="FFFFFF"/>
        </w:rPr>
        <w:br/>
      </w:r>
      <w:r w:rsidRPr="00CB4BB2">
        <w:rPr>
          <w:rFonts w:ascii="Times New Roman" w:eastAsia="Times New Roman" w:hAnsi="Times New Roman" w:cs="Times New Roman"/>
          <w:b/>
          <w:color w:val="000000"/>
          <w:sz w:val="24"/>
          <w:szCs w:val="24"/>
          <w:shd w:val="clear" w:color="auto" w:fill="FFFFFF"/>
        </w:rPr>
        <w:t>Сведения об изменении остатков валюты баланса (ф.0503173):</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По состоянию на 01.01.2024 года произошли изменения остатков валюты баланса по коду причины "03 - исправление ошибок прошлых лет", в том числе:</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код "03.1 - несвоевременное поступление первичных учетных документов". Сумма изменения является кредиторской задолженностью по счету 130234000 (задолженность за ГСМ, не отраженная в документах на оплату за декабрь 2023 года). На 01.01.2024 произведено увеличение остатков кредиторской задолженности в сумме 7 269,50 руб.;</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код "03.4 - ошибки, допущенные при отражении бухгалтерских записей на основании первичного учетного документа ". Сумма изменений произошла по остаткам амортизации на основные средства (увеличена на 79 338,00 руб.) и амортизации на право пользования (уменьшение на 1 000,00 руб.);</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код "03.5 - иные причины". Сумма изменения является дебиторской задолженностью по счету 130305000.в связи с уточнением стоимости услуг за регистрацию дополнительного соглашения к договору аренды. На 01.01.2024 произведено увеличение остатков дебиторской задолженности в сумме 1 000,00 руб.</w:t>
      </w:r>
    </w:p>
    <w:p w:rsidR="000E2D07" w:rsidRDefault="00CB4BB2" w:rsidP="000E2D07">
      <w:pPr>
        <w:shd w:val="clear" w:color="auto" w:fill="FFFFFF"/>
        <w:ind w:firstLine="709"/>
        <w:jc w:val="both"/>
        <w:rPr>
          <w:rFonts w:ascii="Times New Roman" w:eastAsia="Times New Roman"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Также по состоянию на 01.01.2024 произошли изменения остатков валюты баланса по коду причины "01.4 - изменение подведомственности государственных (муниципальных) учреждений", связанные с увеличением счета 120433000 (вложения Учредителя в недвижимое и особо ценное движимое имущество бюджетных учреждений) на сумму 120 957 748,62 руб. в связи с изменением подведомственности ОГБУ "Реабилитационный центр для несовершеннолетних "Красный Бор" от Министерства здравоохранения Смоленской области в Министерство социального развития Смоленской области.</w:t>
      </w:r>
    </w:p>
    <w:p w:rsidR="000E2D07" w:rsidRDefault="000E2D07" w:rsidP="000E2D07">
      <w:pPr>
        <w:shd w:val="clear" w:color="auto" w:fill="FFFFFF"/>
        <w:ind w:firstLine="709"/>
        <w:jc w:val="both"/>
        <w:rPr>
          <w:rFonts w:ascii="Times New Roman" w:eastAsia="Times New Roman" w:hAnsi="Times New Roman" w:cs="Times New Roman"/>
          <w:color w:val="000000"/>
          <w:sz w:val="24"/>
          <w:szCs w:val="24"/>
          <w:shd w:val="clear" w:color="auto" w:fill="FFFFFF"/>
        </w:rPr>
      </w:pPr>
    </w:p>
    <w:p w:rsidR="00F74C36" w:rsidRDefault="00F74C36" w:rsidP="000E2D07">
      <w:pPr>
        <w:shd w:val="clear" w:color="auto" w:fill="FFFFFF"/>
        <w:ind w:firstLine="709"/>
        <w:jc w:val="both"/>
        <w:rPr>
          <w:rFonts w:ascii="Times New Roman" w:eastAsia="Times New Roman" w:hAnsi="Times New Roman" w:cs="Times New Roman"/>
          <w:color w:val="000000"/>
          <w:sz w:val="24"/>
          <w:szCs w:val="24"/>
          <w:shd w:val="clear" w:color="auto" w:fill="FFFFFF"/>
        </w:rPr>
      </w:pPr>
    </w:p>
    <w:p w:rsidR="0030575D" w:rsidRPr="00CB4BB2" w:rsidRDefault="00CB4BB2" w:rsidP="000E2D07">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b/>
          <w:color w:val="000000"/>
          <w:sz w:val="24"/>
          <w:szCs w:val="24"/>
          <w:shd w:val="clear" w:color="auto" w:fill="FFFFFF"/>
        </w:rPr>
        <w:t>Сведения о принятых и неисполненных обязательствах получателя бюджетных средств (ф.0503175</w:t>
      </w:r>
      <w:r w:rsidRPr="00CB4BB2">
        <w:rPr>
          <w:rFonts w:ascii="Times New Roman" w:eastAsia="Times New Roman" w:hAnsi="Times New Roman" w:cs="Times New Roman"/>
          <w:color w:val="000000"/>
          <w:sz w:val="24"/>
          <w:szCs w:val="24"/>
          <w:shd w:val="clear" w:color="auto" w:fill="FFFFFF"/>
        </w:rPr>
        <w:t>):</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В 2024 году экономия при заключении государственных контрактов с применением конкурентных способов составила 4 773 110,91 руб.</w:t>
      </w:r>
    </w:p>
    <w:p w:rsidR="00CB4BB2" w:rsidRDefault="00CB4BB2" w:rsidP="00CA0C68">
      <w:pPr>
        <w:shd w:val="clear" w:color="auto" w:fill="FFFFFF"/>
        <w:ind w:firstLine="709"/>
        <w:jc w:val="both"/>
        <w:rPr>
          <w:rFonts w:ascii="Times New Roman" w:eastAsia="Times New Roman" w:hAnsi="Times New Roman" w:cs="Times New Roman"/>
          <w:b/>
          <w:color w:val="000000"/>
          <w:sz w:val="24"/>
          <w:szCs w:val="24"/>
        </w:rPr>
      </w:pPr>
      <w:r w:rsidRPr="00CB4BB2">
        <w:rPr>
          <w:rFonts w:ascii="Times New Roman" w:eastAsia="Times New Roman" w:hAnsi="Times New Roman" w:cs="Times New Roman"/>
          <w:color w:val="000000"/>
          <w:sz w:val="24"/>
          <w:szCs w:val="24"/>
        </w:rPr>
        <w:t>    </w:t>
      </w:r>
      <w:r w:rsidRPr="00CB4BB2">
        <w:rPr>
          <w:rFonts w:ascii="Times New Roman" w:eastAsia="Times New Roman" w:hAnsi="Times New Roman" w:cs="Times New Roman"/>
          <w:b/>
          <w:color w:val="000000"/>
          <w:sz w:val="24"/>
          <w:szCs w:val="24"/>
        </w:rPr>
        <w:t xml:space="preserve">  </w:t>
      </w:r>
    </w:p>
    <w:p w:rsidR="00F74C36" w:rsidRDefault="00F74C36" w:rsidP="00CA0C68">
      <w:pPr>
        <w:shd w:val="clear" w:color="auto" w:fill="FFFFFF"/>
        <w:ind w:firstLine="709"/>
        <w:jc w:val="both"/>
        <w:rPr>
          <w:rFonts w:ascii="Times New Roman" w:eastAsia="Times New Roman" w:hAnsi="Times New Roman" w:cs="Times New Roman"/>
          <w:b/>
          <w:color w:val="000000"/>
          <w:sz w:val="24"/>
          <w:szCs w:val="24"/>
        </w:rPr>
      </w:pP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b/>
          <w:color w:val="000000"/>
          <w:sz w:val="24"/>
          <w:szCs w:val="24"/>
        </w:rPr>
        <w:t xml:space="preserve">Сведения об остатках денежных средств на счетах получателя бюджетных средств </w:t>
      </w:r>
      <w:hyperlink r:id="rId4">
        <w:r w:rsidRPr="00CB4BB2">
          <w:rPr>
            <w:rStyle w:val="a4"/>
            <w:rFonts w:ascii="Times New Roman" w:eastAsia="Times New Roman" w:hAnsi="Times New Roman" w:cs="Times New Roman"/>
            <w:b/>
            <w:color w:val="000000"/>
            <w:sz w:val="24"/>
            <w:szCs w:val="24"/>
            <w:u w:val="none"/>
          </w:rPr>
          <w:t>(ф.0503178)</w:t>
        </w:r>
      </w:hyperlink>
      <w:r w:rsidRPr="00CB4BB2">
        <w:rPr>
          <w:rFonts w:ascii="Times New Roman" w:eastAsia="Times New Roman" w:hAnsi="Times New Roman" w:cs="Times New Roman"/>
          <w:b/>
          <w:color w:val="000000"/>
          <w:sz w:val="24"/>
          <w:szCs w:val="24"/>
        </w:rPr>
        <w:t>:</w:t>
      </w:r>
    </w:p>
    <w:p w:rsidR="000E2D07" w:rsidRDefault="00CB4BB2" w:rsidP="00CA0C68">
      <w:pPr>
        <w:shd w:val="clear" w:color="auto" w:fill="FFFFFF"/>
        <w:ind w:firstLine="709"/>
        <w:jc w:val="both"/>
        <w:rPr>
          <w:rFonts w:ascii="Times New Roman" w:eastAsia="Times New Roman"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Остаток денежных средств, поступающих во временное распоряжение, на 01.01.2025 составил 15 523 670,00 руб. в связи с поступлением денежных средств, перечисленных на счет в соответствии с постановлением Правительства РФ от 21.03.2016 № 216 "Об утверждении Правил предоставления субвенций из федерального бюджета бюджетам субъектов Российской Федерации на осуществление органами государственной власти субъектов Российской Федерации переданных им полномочий Российской Федерации по обеспечению жилыми помещениями граждан, уволенных с военной службы (службы), и приравненных к ним лиц" для предоставления субсидии гражданам, уволенным с военной службы и приравненных к ним лиц, на приобретение жилья.</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lastRenderedPageBreak/>
        <w:t xml:space="preserve">Анализ показателей </w:t>
      </w:r>
      <w:r w:rsidRPr="00CB4BB2">
        <w:rPr>
          <w:rFonts w:ascii="Times New Roman" w:eastAsia="Times New Roman" w:hAnsi="Times New Roman" w:cs="Times New Roman"/>
          <w:b/>
          <w:color w:val="000000"/>
          <w:sz w:val="24"/>
          <w:szCs w:val="24"/>
        </w:rPr>
        <w:t>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w:t>
      </w:r>
    </w:p>
    <w:p w:rsidR="0030575D" w:rsidRDefault="00CB4BB2" w:rsidP="00CA0C68">
      <w:pPr>
        <w:shd w:val="clear" w:color="auto" w:fill="FFFFFF"/>
        <w:ind w:firstLine="709"/>
        <w:jc w:val="both"/>
        <w:rPr>
          <w:rFonts w:ascii="Times New Roman" w:eastAsia="Times New Roman"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Остаток по счету 120130000 "Денежные средства в кассе" (денежные документы счет 120535000) по состоянию на 01.01.2025 составил 77 398,50 руб. - неиспользованные знаки почтовой оплаты.</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proofErr w:type="spellStart"/>
      <w:r w:rsidRPr="00CB4BB2">
        <w:rPr>
          <w:rFonts w:ascii="Times New Roman" w:eastAsia="Times New Roman" w:hAnsi="Times New Roman" w:cs="Times New Roman"/>
          <w:color w:val="000000"/>
          <w:sz w:val="24"/>
          <w:szCs w:val="24"/>
          <w:shd w:val="clear" w:color="auto" w:fill="FFFFFF"/>
        </w:rPr>
        <w:t>Забалансовые</w:t>
      </w:r>
      <w:proofErr w:type="spellEnd"/>
      <w:r w:rsidRPr="00CB4BB2">
        <w:rPr>
          <w:rFonts w:ascii="Times New Roman" w:eastAsia="Times New Roman" w:hAnsi="Times New Roman" w:cs="Times New Roman"/>
          <w:color w:val="000000"/>
          <w:sz w:val="24"/>
          <w:szCs w:val="24"/>
          <w:shd w:val="clear" w:color="auto" w:fill="FFFFFF"/>
        </w:rPr>
        <w:t xml:space="preserve"> счета:</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На счете 01 «Имущество, полученное в пользование»: Остаток на 01.01.2025 (152 305,58 руб.) уменьшился по сравнению с остатком на 01.01.2024 (154 850,58 руб.) на сумму 2 545,00 руб. в связи со списанием с учета неисключительных прав пользования программным обеспечением по лицензионным договорам сроком 12 месяцев.</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По счету 02 «Материальные ценности на хранении» остаток на 01.01.2025 составил</w:t>
      </w:r>
      <w:r>
        <w:rPr>
          <w:rFonts w:ascii="Times New Roman" w:eastAsia="Times New Roman" w:hAnsi="Times New Roman" w:cs="Times New Roman"/>
          <w:color w:val="000000"/>
          <w:sz w:val="24"/>
          <w:szCs w:val="24"/>
          <w:shd w:val="clear" w:color="auto" w:fill="FFFFFF"/>
        </w:rPr>
        <w:t xml:space="preserve">    </w:t>
      </w:r>
      <w:r w:rsidR="00675432">
        <w:rPr>
          <w:rFonts w:ascii="Times New Roman" w:eastAsia="Times New Roman" w:hAnsi="Times New Roman" w:cs="Times New Roman"/>
          <w:color w:val="000000"/>
          <w:sz w:val="24"/>
          <w:szCs w:val="24"/>
          <w:shd w:val="clear" w:color="auto" w:fill="FFFFFF"/>
        </w:rPr>
        <w:t xml:space="preserve">   </w:t>
      </w:r>
      <w:r>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 341 935,41 руб. в связи с принятием на учет нефинансовых активов, подлежащих списанию.</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На счете 03 «Бланки строгой отчетности» учитываются трудовые книжки и вкладыши к ним, удостоверения, сертификаты, свидетельства. Остаток по счету 03 по состоянию на 01.01.2025 (85 648,00 руб.) увеличился по сравнению с остатком на 01.01.2024 (70 900,00 руб.) на сумму 14 748,00 руб., в связи с принятием бланков строгой отчётности.</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На счете 04 «Сомнительная задолженность» учитывается задолженност</w:t>
      </w:r>
      <w:r w:rsidR="001F0C79">
        <w:rPr>
          <w:rFonts w:ascii="Times New Roman" w:eastAsia="Times New Roman" w:hAnsi="Times New Roman" w:cs="Times New Roman"/>
          <w:color w:val="000000"/>
          <w:sz w:val="24"/>
          <w:szCs w:val="24"/>
        </w:rPr>
        <w:t>ь</w:t>
      </w:r>
      <w:r w:rsidRPr="00CB4BB2">
        <w:rPr>
          <w:rFonts w:ascii="Times New Roman" w:eastAsia="Times New Roman" w:hAnsi="Times New Roman" w:cs="Times New Roman"/>
          <w:color w:val="000000"/>
          <w:sz w:val="24"/>
          <w:szCs w:val="24"/>
        </w:rPr>
        <w:t xml:space="preserve"> неплатежеспособных дебиторов с момента принятия комиссией учреждения по поступлению и выбытию активов решения о ее списании с балансового учета учреждения и до принятия решения комиссией о признании задолженности безнадежной к взысканию. Остаток по счету 04 по состоянию на 01.01.2025 (257 808,70 руб.) увеличился по сравнению с остатком на 01.01.2024</w:t>
      </w:r>
      <w:r w:rsidR="00675432">
        <w:rPr>
          <w:rFonts w:ascii="Times New Roman" w:eastAsia="Times New Roman" w:hAnsi="Times New Roman" w:cs="Times New Roman"/>
          <w:color w:val="000000"/>
          <w:sz w:val="24"/>
          <w:szCs w:val="24"/>
        </w:rPr>
        <w:t xml:space="preserve"> </w:t>
      </w:r>
      <w:r w:rsidRPr="00CB4BB2">
        <w:rPr>
          <w:rFonts w:ascii="Times New Roman" w:eastAsia="Times New Roman" w:hAnsi="Times New Roman" w:cs="Times New Roman"/>
          <w:color w:val="000000"/>
          <w:sz w:val="24"/>
          <w:szCs w:val="24"/>
        </w:rPr>
        <w:t xml:space="preserve"> (188 769,50 руб.) на сумму 69 039,20 руб. из-за с</w:t>
      </w:r>
      <w:r w:rsidRPr="00CB4BB2">
        <w:rPr>
          <w:rFonts w:ascii="Times New Roman" w:eastAsia="Times New Roman" w:hAnsi="Times New Roman" w:cs="Times New Roman"/>
          <w:color w:val="000000"/>
          <w:sz w:val="24"/>
          <w:szCs w:val="24"/>
          <w:shd w:val="clear" w:color="auto" w:fill="FFFFFF"/>
        </w:rPr>
        <w:t xml:space="preserve">писания задолженности в связи с постановлением об окончании исполнительного производства от 28.05.2024 (3 000,00 руб.), </w:t>
      </w:r>
      <w:r w:rsidRPr="00CB4BB2">
        <w:rPr>
          <w:rFonts w:ascii="Times New Roman" w:eastAsia="Times New Roman" w:hAnsi="Times New Roman" w:cs="Times New Roman"/>
          <w:color w:val="000000"/>
          <w:sz w:val="24"/>
          <w:szCs w:val="24"/>
        </w:rPr>
        <w:t>восстановления задолженности неплатежеспособных дебиторов на баланс в связи с поступлением денежных средств по возмещению переплат социальных характера (-45 229,50 руб.), с</w:t>
      </w:r>
      <w:r w:rsidRPr="00CB4BB2">
        <w:rPr>
          <w:rFonts w:ascii="Times New Roman" w:eastAsia="Times New Roman" w:hAnsi="Times New Roman" w:cs="Times New Roman"/>
          <w:color w:val="000000"/>
          <w:sz w:val="24"/>
          <w:szCs w:val="24"/>
          <w:shd w:val="clear" w:color="auto" w:fill="FFFFFF"/>
        </w:rPr>
        <w:t xml:space="preserve">писания дебиторской задолженности и признание ее сомнительной в связи с отсутствием поступлений денежных средств в течении 2-х лет с одновременным отражением на </w:t>
      </w:r>
      <w:proofErr w:type="spellStart"/>
      <w:r w:rsidRPr="00CB4BB2">
        <w:rPr>
          <w:rFonts w:ascii="Times New Roman" w:eastAsia="Times New Roman" w:hAnsi="Times New Roman" w:cs="Times New Roman"/>
          <w:color w:val="000000"/>
          <w:sz w:val="24"/>
          <w:szCs w:val="24"/>
          <w:shd w:val="clear" w:color="auto" w:fill="FFFFFF"/>
        </w:rPr>
        <w:t>забалансовом</w:t>
      </w:r>
      <w:proofErr w:type="spellEnd"/>
      <w:r w:rsidRPr="00CB4BB2">
        <w:rPr>
          <w:rFonts w:ascii="Times New Roman" w:eastAsia="Times New Roman" w:hAnsi="Times New Roman" w:cs="Times New Roman"/>
          <w:color w:val="000000"/>
          <w:sz w:val="24"/>
          <w:szCs w:val="24"/>
          <w:shd w:val="clear" w:color="auto" w:fill="FFFFFF"/>
        </w:rPr>
        <w:t xml:space="preserve"> счете 04 (117 268,70 руб.) </w:t>
      </w:r>
      <w:r w:rsidRPr="00CB4BB2">
        <w:rPr>
          <w:rFonts w:ascii="Times New Roman" w:eastAsia="Times New Roman" w:hAnsi="Times New Roman" w:cs="Times New Roman"/>
          <w:color w:val="000000"/>
          <w:sz w:val="24"/>
          <w:szCs w:val="24"/>
        </w:rPr>
        <w:t>.</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На счете 07 «Награды, призы, кубки и ценные подарки, сувениры» учитываются материальные ценности, приобретаемые в целях награждения (дарения), в том числе ценные подарки и сувениры. Остаток по счету 07 по состоянию на 01.01.2025 (7 965 289,51 руб.) увеличился по сравнению с остатком на 01.01.2024 (5 816 203,40 руб.) на сумму 2 149 086,11 руб., в связи с приобретением призов, подарков и других материальных ценностей.</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На счете 09 "Запасные части к транспортным средствам, выданные взамен изношенных" учитываются материальные ценности, выданные на транспортные средства взамен изношенных в целях контроля за их использованием. Остаток по счету 09 по состоянию на 01.01.2025</w:t>
      </w:r>
      <w:r>
        <w:rPr>
          <w:rFonts w:ascii="Times New Roman" w:eastAsia="Times New Roman" w:hAnsi="Times New Roman" w:cs="Times New Roman"/>
          <w:color w:val="000000"/>
          <w:sz w:val="24"/>
          <w:szCs w:val="24"/>
          <w:shd w:val="clear" w:color="auto" w:fill="FFFFFF"/>
        </w:rPr>
        <w:t xml:space="preserve">   </w:t>
      </w:r>
      <w:r w:rsidR="00675432">
        <w:rPr>
          <w:rFonts w:ascii="Times New Roman" w:eastAsia="Times New Roman" w:hAnsi="Times New Roman" w:cs="Times New Roman"/>
          <w:color w:val="000000"/>
          <w:sz w:val="24"/>
          <w:szCs w:val="24"/>
          <w:shd w:val="clear" w:color="auto" w:fill="FFFFFF"/>
        </w:rPr>
        <w:t xml:space="preserve">      </w:t>
      </w:r>
      <w:r>
        <w:rPr>
          <w:rFonts w:ascii="Times New Roman" w:eastAsia="Times New Roman" w:hAnsi="Times New Roman" w:cs="Times New Roman"/>
          <w:color w:val="000000"/>
          <w:sz w:val="24"/>
          <w:szCs w:val="24"/>
          <w:shd w:val="clear" w:color="auto" w:fill="FFFFFF"/>
        </w:rPr>
        <w:t xml:space="preserve">  </w:t>
      </w:r>
      <w:proofErr w:type="gramStart"/>
      <w:r>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 (</w:t>
      </w:r>
      <w:proofErr w:type="gramEnd"/>
      <w:r w:rsidRPr="00CB4BB2">
        <w:rPr>
          <w:rFonts w:ascii="Times New Roman" w:eastAsia="Times New Roman" w:hAnsi="Times New Roman" w:cs="Times New Roman"/>
          <w:color w:val="000000"/>
          <w:sz w:val="24"/>
          <w:szCs w:val="24"/>
          <w:shd w:val="clear" w:color="auto" w:fill="FFFFFF"/>
        </w:rPr>
        <w:t>963 395,71 руб.) уменьшился по сравнению с остатком на 01.01.2024 (1 164 517,13руб.) на сумму 201 121,42 руб.</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На счете 10 "Обеспечение исполнения обязательств" отражены независимые банковские гарантии в сумме 377 444,10 руб</w:t>
      </w:r>
      <w:r w:rsidR="008E2882">
        <w:rPr>
          <w:rFonts w:ascii="Times New Roman" w:eastAsia="Times New Roman" w:hAnsi="Times New Roman" w:cs="Times New Roman"/>
          <w:color w:val="000000"/>
          <w:sz w:val="24"/>
          <w:szCs w:val="24"/>
          <w:shd w:val="clear" w:color="auto" w:fill="FFFFFF"/>
        </w:rPr>
        <w:t>.</w:t>
      </w:r>
      <w:r w:rsidRPr="00CB4BB2">
        <w:rPr>
          <w:rFonts w:ascii="Times New Roman" w:eastAsia="Times New Roman" w:hAnsi="Times New Roman" w:cs="Times New Roman"/>
          <w:color w:val="000000"/>
          <w:sz w:val="24"/>
          <w:szCs w:val="24"/>
          <w:shd w:val="clear" w:color="auto" w:fill="FFFFFF"/>
        </w:rPr>
        <w:t>, срок действия которых истекает 31.01.2025 года.</w:t>
      </w:r>
    </w:p>
    <w:p w:rsidR="00CB4BB2" w:rsidRDefault="00CB4BB2" w:rsidP="00CA0C68">
      <w:pPr>
        <w:shd w:val="clear" w:color="auto" w:fill="FFFFFF"/>
        <w:ind w:firstLine="709"/>
        <w:jc w:val="both"/>
        <w:rPr>
          <w:rFonts w:ascii="Times New Roman" w:eastAsia="Times New Roman"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На счете 21 «Основные средства стоимостью до 10 000 рублей включительно в эксплуатации» учитываются основные средства стоимостью до 10 000 рублей, выданны</w:t>
      </w:r>
      <w:r w:rsidR="001F0C79">
        <w:rPr>
          <w:rFonts w:ascii="Times New Roman" w:eastAsia="Times New Roman" w:hAnsi="Times New Roman" w:cs="Times New Roman"/>
          <w:color w:val="000000"/>
          <w:sz w:val="24"/>
          <w:szCs w:val="24"/>
          <w:shd w:val="clear" w:color="auto" w:fill="FFFFFF"/>
        </w:rPr>
        <w:t>е</w:t>
      </w:r>
      <w:r w:rsidRPr="00CB4BB2">
        <w:rPr>
          <w:rFonts w:ascii="Times New Roman" w:eastAsia="Times New Roman" w:hAnsi="Times New Roman" w:cs="Times New Roman"/>
          <w:color w:val="000000"/>
          <w:sz w:val="24"/>
          <w:szCs w:val="24"/>
          <w:shd w:val="clear" w:color="auto" w:fill="FFFFFF"/>
        </w:rPr>
        <w:t xml:space="preserve"> в эксплуатацию в целях обеспечения надлежащего контроля за их движением. Остаток по счету 21 по состоянию на 01.01.2025 (12 648 396,61 руб.) умен</w:t>
      </w:r>
      <w:r>
        <w:rPr>
          <w:rFonts w:ascii="Times New Roman" w:eastAsia="Times New Roman" w:hAnsi="Times New Roman" w:cs="Times New Roman"/>
          <w:color w:val="000000"/>
          <w:sz w:val="24"/>
          <w:szCs w:val="24"/>
          <w:shd w:val="clear" w:color="auto" w:fill="FFFFFF"/>
        </w:rPr>
        <w:t>ь</w:t>
      </w:r>
      <w:r w:rsidRPr="00CB4BB2">
        <w:rPr>
          <w:rFonts w:ascii="Times New Roman" w:eastAsia="Times New Roman" w:hAnsi="Times New Roman" w:cs="Times New Roman"/>
          <w:color w:val="000000"/>
          <w:sz w:val="24"/>
          <w:szCs w:val="24"/>
          <w:shd w:val="clear" w:color="auto" w:fill="FFFFFF"/>
        </w:rPr>
        <w:t>шился по сравнению с остатком на 01.01.2024 (13 048 254,56 руб.) на сумму 399 857,95 руб.</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На счете 26 "Имущество, переданное в безвозмездное пользование" учитывается имущество, переданное в безвозмездное пользование на основании договоров. Остаток по счету 26 по состоянию на 01.01.2025 составил 3 903 320,32 руб.</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На счете 27 "Материальные ценности, выданные в личное пользование работникам (сотрудникам)" учитываются материальные ценности, которые выданы сотрудникам для личного пользования. Остаток по счету 27 по состоянию на 01.01.2025 составил 18 435,00 руб.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F00000"/>
          <w:sz w:val="24"/>
          <w:szCs w:val="24"/>
        </w:rPr>
        <w:t> </w:t>
      </w:r>
      <w:r w:rsidRPr="00CB4BB2">
        <w:rPr>
          <w:rFonts w:ascii="Times New Roman" w:eastAsia="Times New Roman" w:hAnsi="Times New Roman" w:cs="Times New Roman"/>
          <w:color w:val="000000"/>
          <w:sz w:val="24"/>
          <w:szCs w:val="24"/>
        </w:rPr>
        <w:t> </w:t>
      </w:r>
    </w:p>
    <w:p w:rsidR="000C41A6" w:rsidRDefault="00CB4BB2" w:rsidP="00CA0C68">
      <w:pPr>
        <w:shd w:val="clear" w:color="auto" w:fill="FFFFFF"/>
        <w:ind w:firstLine="709"/>
        <w:jc w:val="both"/>
        <w:rPr>
          <w:rFonts w:ascii="Times New Roman" w:eastAsia="Times New Roman"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w:t>
      </w:r>
    </w:p>
    <w:p w:rsidR="0030575D" w:rsidRDefault="00CB4BB2" w:rsidP="00F74C36">
      <w:pPr>
        <w:shd w:val="clear" w:color="auto" w:fill="FFFFFF"/>
        <w:ind w:firstLine="709"/>
        <w:jc w:val="both"/>
        <w:rPr>
          <w:rFonts w:ascii="Segoe UI" w:eastAsia="Segoe UI" w:hAnsi="Segoe UI" w:cs="Segoe UI"/>
          <w:color w:val="000000"/>
          <w:sz w:val="20"/>
          <w:shd w:val="clear" w:color="auto" w:fill="FFFFFF"/>
        </w:rPr>
      </w:pPr>
      <w:r w:rsidRPr="00CB4BB2">
        <w:rPr>
          <w:rFonts w:ascii="Times New Roman" w:eastAsia="Times New Roman" w:hAnsi="Times New Roman" w:cs="Times New Roman"/>
          <w:color w:val="000000"/>
          <w:sz w:val="24"/>
          <w:szCs w:val="24"/>
          <w:shd w:val="clear" w:color="auto" w:fill="FFFFFF"/>
        </w:rPr>
        <w:lastRenderedPageBreak/>
        <w:t xml:space="preserve">Анализ показателей </w:t>
      </w:r>
      <w:r w:rsidRPr="00CB4BB2">
        <w:rPr>
          <w:rFonts w:ascii="Times New Roman" w:eastAsia="Times New Roman" w:hAnsi="Times New Roman" w:cs="Times New Roman"/>
          <w:b/>
          <w:color w:val="000000"/>
          <w:sz w:val="24"/>
          <w:szCs w:val="24"/>
          <w:shd w:val="clear" w:color="auto" w:fill="FFFFFF"/>
        </w:rPr>
        <w:t>Справки по заключению счетов бюджетного учета отчетного финансового года (ф.0503110):</w:t>
      </w:r>
    </w:p>
    <w:tbl>
      <w:tblPr>
        <w:tblW w:w="10093"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802"/>
        <w:gridCol w:w="1559"/>
        <w:gridCol w:w="5732"/>
      </w:tblGrid>
      <w:tr w:rsidR="0030575D" w:rsidRPr="00CA0C68" w:rsidTr="00CA0C68">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Корреспондирующий счет</w:t>
            </w:r>
          </w:p>
        </w:tc>
        <w:tc>
          <w:tcPr>
            <w:tcW w:w="7291"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Код счета бюджетного учета</w:t>
            </w:r>
          </w:p>
        </w:tc>
      </w:tr>
      <w:tr w:rsidR="0030575D" w:rsidRPr="00CA0C68" w:rsidTr="00CA0C68">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rPr>
                <w:rFonts w:ascii="Times New Roman" w:eastAsia="Segoe UI" w:hAnsi="Times New Roman" w:cs="Times New Roman"/>
                <w:color w:val="000000"/>
                <w:sz w:val="20"/>
                <w:szCs w:val="20"/>
              </w:rPr>
            </w:pPr>
            <w:r w:rsidRPr="00CA0C68">
              <w:rPr>
                <w:rFonts w:ascii="Times New Roman" w:eastAsia="Segoe UI" w:hAnsi="Times New Roman" w:cs="Times New Roman"/>
                <w:color w:val="000000"/>
                <w:sz w:val="20"/>
                <w:szCs w:val="20"/>
              </w:rPr>
              <w:t xml:space="preserve">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1 401 10 173</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причина</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2</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3</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ind w:left="-140" w:right="-100" w:firstLine="120"/>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Финансовые активы - всего,</w:t>
            </w:r>
          </w:p>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в том числе по счетам</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-322 039,20</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 </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120934000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45 229,50</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 xml:space="preserve">Восстановление задолженности неплатежеспособных дебиторов в связи с поступлением денежных средств по возмещению переплат социального характера, с одновременным списанием с </w:t>
            </w:r>
            <w:proofErr w:type="spellStart"/>
            <w:r w:rsidRPr="00CA0C68">
              <w:rPr>
                <w:rFonts w:ascii="Times New Roman" w:eastAsia="Times New Roman" w:hAnsi="Times New Roman" w:cs="Times New Roman"/>
                <w:color w:val="000000"/>
                <w:sz w:val="20"/>
                <w:szCs w:val="20"/>
                <w:shd w:val="clear" w:color="auto" w:fill="FFFFFF"/>
              </w:rPr>
              <w:t>забалансового</w:t>
            </w:r>
            <w:proofErr w:type="spellEnd"/>
            <w:r w:rsidRPr="00CA0C68">
              <w:rPr>
                <w:rFonts w:ascii="Times New Roman" w:eastAsia="Times New Roman" w:hAnsi="Times New Roman" w:cs="Times New Roman"/>
                <w:color w:val="000000"/>
                <w:sz w:val="20"/>
                <w:szCs w:val="20"/>
                <w:shd w:val="clear" w:color="auto" w:fill="FFFFFF"/>
              </w:rPr>
              <w:t xml:space="preserve"> счета 04</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120936000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-367 268,70</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 xml:space="preserve">Списание дебиторской задолженности и признание ее сомнительной в связи с отсутствием поступлений денежных средств в течении 2-х лет с одновременным отражением на </w:t>
            </w:r>
            <w:proofErr w:type="spellStart"/>
            <w:r w:rsidRPr="00CA0C68">
              <w:rPr>
                <w:rFonts w:ascii="Times New Roman" w:eastAsia="Times New Roman" w:hAnsi="Times New Roman" w:cs="Times New Roman"/>
                <w:color w:val="000000"/>
                <w:sz w:val="20"/>
                <w:szCs w:val="20"/>
                <w:shd w:val="clear" w:color="auto" w:fill="FFFFFF"/>
              </w:rPr>
              <w:t>забалансовом</w:t>
            </w:r>
            <w:proofErr w:type="spellEnd"/>
            <w:r w:rsidRPr="00CA0C68">
              <w:rPr>
                <w:rFonts w:ascii="Times New Roman" w:eastAsia="Times New Roman" w:hAnsi="Times New Roman" w:cs="Times New Roman"/>
                <w:color w:val="000000"/>
                <w:sz w:val="20"/>
                <w:szCs w:val="20"/>
                <w:shd w:val="clear" w:color="auto" w:fill="FFFFFF"/>
              </w:rPr>
              <w:t xml:space="preserve"> счете 04 (-117 268,70 руб.) и списание безнадежной к взысканию задолженности в связи со смертью должника (-250 000,00 руб.) </w:t>
            </w:r>
          </w:p>
        </w:tc>
      </w:tr>
    </w:tbl>
    <w:p w:rsidR="00F74C36" w:rsidRPr="00CA0C68" w:rsidRDefault="00CB4BB2">
      <w:pPr>
        <w:shd w:val="clear" w:color="auto" w:fill="FFFFFF"/>
        <w:ind w:firstLine="540"/>
        <w:jc w:val="both"/>
        <w:rPr>
          <w:rFonts w:ascii="Times New Roman" w:eastAsia="Segoe UI" w:hAnsi="Times New Roman" w:cs="Times New Roman"/>
          <w:color w:val="000000"/>
          <w:sz w:val="20"/>
          <w:szCs w:val="20"/>
          <w:shd w:val="clear" w:color="auto" w:fill="FFFFFF"/>
        </w:rPr>
      </w:pPr>
      <w:r w:rsidRPr="00CA0C68">
        <w:rPr>
          <w:rFonts w:ascii="Times New Roman" w:eastAsia="Times New Roman" w:hAnsi="Times New Roman" w:cs="Times New Roman"/>
          <w:color w:val="000000"/>
          <w:sz w:val="20"/>
          <w:szCs w:val="20"/>
          <w:shd w:val="clear" w:color="auto" w:fill="FFFFFF"/>
        </w:rPr>
        <w:t> </w:t>
      </w:r>
    </w:p>
    <w:tbl>
      <w:tblPr>
        <w:tblW w:w="10093"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802"/>
        <w:gridCol w:w="1559"/>
        <w:gridCol w:w="5732"/>
      </w:tblGrid>
      <w:tr w:rsidR="0030575D" w:rsidRPr="00CA0C68" w:rsidTr="00CA0C68">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Корреспондирующий счет</w:t>
            </w:r>
          </w:p>
        </w:tc>
        <w:tc>
          <w:tcPr>
            <w:tcW w:w="7291"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Код счета бюджетного учета</w:t>
            </w:r>
          </w:p>
        </w:tc>
      </w:tr>
      <w:tr w:rsidR="0030575D" w:rsidRPr="00CA0C68" w:rsidTr="00CA0C68">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rPr>
                <w:rFonts w:ascii="Times New Roman" w:eastAsia="Segoe UI" w:hAnsi="Times New Roman" w:cs="Times New Roman"/>
                <w:color w:val="000000"/>
                <w:sz w:val="20"/>
                <w:szCs w:val="20"/>
              </w:rPr>
            </w:pPr>
            <w:r w:rsidRPr="00CA0C68">
              <w:rPr>
                <w:rFonts w:ascii="Times New Roman" w:eastAsia="Segoe UI" w:hAnsi="Times New Roman" w:cs="Times New Roman"/>
                <w:color w:val="000000"/>
                <w:sz w:val="20"/>
                <w:szCs w:val="20"/>
              </w:rPr>
              <w:t xml:space="preserve">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1 401 10 182</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причина</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2</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3</w:t>
            </w:r>
          </w:p>
        </w:tc>
      </w:tr>
      <w:tr w:rsidR="0030575D" w:rsidRPr="00CA0C68" w:rsidTr="00CA0C68">
        <w:trPr>
          <w:trHeight w:val="540"/>
        </w:trPr>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Финансовый результат - всего,</w:t>
            </w:r>
          </w:p>
          <w:p w:rsidR="0030575D" w:rsidRPr="00CA0C68" w:rsidRDefault="00CB4BB2">
            <w:pP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в том числе по счетам</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618 240,12</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 </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140141182</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618 240,12</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 Признаны доходы текущего финансового года от полученного безвозмездно права пользования активом по операционной аренде</w:t>
            </w:r>
          </w:p>
        </w:tc>
      </w:tr>
    </w:tbl>
    <w:p w:rsidR="00F74C36" w:rsidRPr="00CA0C68" w:rsidRDefault="00CB4BB2">
      <w:pPr>
        <w:shd w:val="clear" w:color="auto" w:fill="FFFFFF"/>
        <w:ind w:firstLine="540"/>
        <w:jc w:val="both"/>
        <w:rPr>
          <w:rFonts w:ascii="Times New Roman" w:eastAsia="Segoe UI" w:hAnsi="Times New Roman" w:cs="Times New Roman"/>
          <w:color w:val="000000"/>
          <w:sz w:val="20"/>
          <w:szCs w:val="20"/>
          <w:shd w:val="clear" w:color="auto" w:fill="FFFFFF"/>
        </w:rPr>
      </w:pPr>
      <w:r w:rsidRPr="00CA0C68">
        <w:rPr>
          <w:rFonts w:ascii="Times New Roman" w:eastAsia="Times New Roman" w:hAnsi="Times New Roman" w:cs="Times New Roman"/>
          <w:color w:val="000000"/>
          <w:sz w:val="20"/>
          <w:szCs w:val="20"/>
          <w:shd w:val="clear" w:color="auto" w:fill="FFFFFF"/>
        </w:rPr>
        <w:t> </w:t>
      </w:r>
    </w:p>
    <w:tbl>
      <w:tblPr>
        <w:tblW w:w="10093"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802"/>
        <w:gridCol w:w="1559"/>
        <w:gridCol w:w="5732"/>
      </w:tblGrid>
      <w:tr w:rsidR="0030575D" w:rsidRPr="00CA0C68" w:rsidTr="00CA0C68">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 Корреспондирующий счет</w:t>
            </w:r>
          </w:p>
        </w:tc>
        <w:tc>
          <w:tcPr>
            <w:tcW w:w="7291"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Код счета бюджетного учета</w:t>
            </w:r>
          </w:p>
        </w:tc>
      </w:tr>
      <w:tr w:rsidR="0030575D" w:rsidRPr="00CA0C68" w:rsidTr="00CA0C68">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rPr>
                <w:rFonts w:ascii="Times New Roman" w:eastAsia="Segoe UI" w:hAnsi="Times New Roman" w:cs="Times New Roman"/>
                <w:color w:val="000000"/>
                <w:sz w:val="20"/>
                <w:szCs w:val="20"/>
              </w:rPr>
            </w:pPr>
            <w:r w:rsidRPr="00CA0C68">
              <w:rPr>
                <w:rFonts w:ascii="Times New Roman" w:eastAsia="Segoe UI" w:hAnsi="Times New Roman" w:cs="Times New Roman"/>
                <w:color w:val="000000"/>
                <w:sz w:val="20"/>
                <w:szCs w:val="20"/>
              </w:rPr>
              <w:t xml:space="preserve">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1 401 10 186</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причина</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2</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3</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ind w:left="-140" w:right="-100" w:firstLine="120"/>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Финансовый результат - всего,</w:t>
            </w:r>
          </w:p>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в том числе по счетам</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2 328 712,45</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 </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140141186</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2 328 712,45</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 Признаны доходы текущего финансового года от полученного безвозмездно права пользования активом по операционной аренде</w:t>
            </w:r>
          </w:p>
        </w:tc>
      </w:tr>
    </w:tbl>
    <w:p w:rsidR="0030575D" w:rsidRDefault="00CB4BB2">
      <w:pPr>
        <w:shd w:val="clear" w:color="auto" w:fill="FFFFFF"/>
        <w:ind w:firstLine="540"/>
        <w:jc w:val="both"/>
        <w:rPr>
          <w:rFonts w:ascii="Times New Roman" w:eastAsia="Times New Roman" w:hAnsi="Times New Roman" w:cs="Times New Roman"/>
          <w:color w:val="000000"/>
          <w:sz w:val="20"/>
          <w:szCs w:val="20"/>
          <w:shd w:val="clear" w:color="auto" w:fill="FFFFFF"/>
        </w:rPr>
      </w:pPr>
      <w:r w:rsidRPr="00CA0C68">
        <w:rPr>
          <w:rFonts w:ascii="Times New Roman" w:eastAsia="Times New Roman" w:hAnsi="Times New Roman" w:cs="Times New Roman"/>
          <w:color w:val="000000"/>
          <w:sz w:val="20"/>
          <w:szCs w:val="20"/>
          <w:shd w:val="clear" w:color="auto" w:fill="FFFFFF"/>
        </w:rPr>
        <w:t>  </w:t>
      </w:r>
    </w:p>
    <w:tbl>
      <w:tblPr>
        <w:tblW w:w="10093"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802"/>
        <w:gridCol w:w="1559"/>
        <w:gridCol w:w="5732"/>
      </w:tblGrid>
      <w:tr w:rsidR="0030575D" w:rsidRPr="00CA0C68" w:rsidTr="00CA0C68">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Корреспондирующий счет</w:t>
            </w:r>
          </w:p>
        </w:tc>
        <w:tc>
          <w:tcPr>
            <w:tcW w:w="7291"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Код счета бюджетного учета</w:t>
            </w:r>
          </w:p>
        </w:tc>
      </w:tr>
      <w:tr w:rsidR="0030575D" w:rsidRPr="00CA0C68" w:rsidTr="00CA0C68">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rPr>
                <w:rFonts w:ascii="Times New Roman" w:eastAsia="Segoe UI" w:hAnsi="Times New Roman" w:cs="Times New Roman"/>
                <w:color w:val="000000"/>
                <w:sz w:val="20"/>
                <w:szCs w:val="20"/>
              </w:rPr>
            </w:pPr>
            <w:r w:rsidRPr="00CA0C68">
              <w:rPr>
                <w:rFonts w:ascii="Times New Roman" w:eastAsia="Segoe UI" w:hAnsi="Times New Roman" w:cs="Times New Roman"/>
                <w:color w:val="000000"/>
                <w:sz w:val="20"/>
                <w:szCs w:val="20"/>
              </w:rPr>
              <w:t xml:space="preserve">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1 401 10 191</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причина</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2</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3</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ind w:left="-140" w:right="-100" w:firstLine="120"/>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Нефинансовые активы - всего,</w:t>
            </w:r>
          </w:p>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в том числе по счетам</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249 067,14</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 </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11116I000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153 100,00</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Безвозмездное поступление неисключительного права пользования от Министерства цифрового развития Смоленской области</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110500000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1 551,16</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Безвозмездное получение бланков строгой отчетности от Министерства труда и социальной защиты РФ (434,00 руб.) и Министерства ЧАЭС (1 117,16 руб.)</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110500000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33 722,10</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Безвозмездное поступление материальных запасов от бюджетного учреждения другого ведомства (ОГБАУ Правительства Смоленской области) </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110500000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60 693,88</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Безвозмездное поступление материальных запасов от автономного учреждения другого ведомства (ОГАУЗ "Смоленский областной медицинский центр") </w:t>
            </w:r>
          </w:p>
        </w:tc>
      </w:tr>
    </w:tbl>
    <w:p w:rsidR="00F74C36" w:rsidRPr="00CA0C68" w:rsidRDefault="00CB4BB2">
      <w:pPr>
        <w:shd w:val="clear" w:color="auto" w:fill="FFFFFF"/>
        <w:ind w:firstLine="540"/>
        <w:jc w:val="both"/>
        <w:rPr>
          <w:rFonts w:ascii="Times New Roman" w:eastAsia="Segoe UI" w:hAnsi="Times New Roman" w:cs="Times New Roman"/>
          <w:color w:val="000000"/>
          <w:sz w:val="20"/>
          <w:szCs w:val="20"/>
          <w:shd w:val="clear" w:color="auto" w:fill="FFFFFF"/>
        </w:rPr>
      </w:pPr>
      <w:r w:rsidRPr="00CA0C68">
        <w:rPr>
          <w:rFonts w:ascii="Times New Roman" w:eastAsia="Times New Roman" w:hAnsi="Times New Roman" w:cs="Times New Roman"/>
          <w:color w:val="000000"/>
          <w:sz w:val="20"/>
          <w:szCs w:val="20"/>
          <w:shd w:val="clear" w:color="auto" w:fill="FFFFFF"/>
        </w:rPr>
        <w:t> </w:t>
      </w:r>
    </w:p>
    <w:tbl>
      <w:tblPr>
        <w:tblW w:w="10093"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802"/>
        <w:gridCol w:w="1559"/>
        <w:gridCol w:w="5732"/>
      </w:tblGrid>
      <w:tr w:rsidR="0030575D" w:rsidRPr="00CA0C68" w:rsidTr="00CA0C68">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Корреспондирующий счет</w:t>
            </w:r>
          </w:p>
        </w:tc>
        <w:tc>
          <w:tcPr>
            <w:tcW w:w="7291"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Код счета бюджетного учета</w:t>
            </w:r>
          </w:p>
        </w:tc>
      </w:tr>
      <w:tr w:rsidR="0030575D" w:rsidRPr="00CA0C68" w:rsidTr="00CA0C68">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rPr>
                <w:rFonts w:ascii="Times New Roman" w:eastAsia="Segoe UI" w:hAnsi="Times New Roman" w:cs="Times New Roman"/>
                <w:color w:val="000000"/>
                <w:sz w:val="20"/>
                <w:szCs w:val="20"/>
              </w:rPr>
            </w:pPr>
            <w:r w:rsidRPr="00CA0C68">
              <w:rPr>
                <w:rFonts w:ascii="Times New Roman" w:eastAsia="Segoe UI" w:hAnsi="Times New Roman" w:cs="Times New Roman"/>
                <w:color w:val="000000"/>
                <w:sz w:val="20"/>
                <w:szCs w:val="20"/>
              </w:rPr>
              <w:t xml:space="preserve">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1 401 10 192</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причина</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2</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3</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ind w:left="-140" w:right="-100" w:firstLine="120"/>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Нефинансовые активы - всего,</w:t>
            </w:r>
          </w:p>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в том числе по счетам</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111 370,00</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 </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110500000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111 370,00</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shd w:val="clear" w:color="auto" w:fill="FFFFFF"/>
              </w:rPr>
              <w:t>Безвозмездное получение материальных запасов от Фонда социально-культурных инициатив</w:t>
            </w:r>
          </w:p>
        </w:tc>
      </w:tr>
    </w:tbl>
    <w:p w:rsidR="0030575D" w:rsidRDefault="00CB4BB2">
      <w:pPr>
        <w:shd w:val="clear" w:color="auto" w:fill="FFFFFF"/>
        <w:ind w:firstLine="540"/>
        <w:jc w:val="both"/>
        <w:rPr>
          <w:rFonts w:ascii="Times New Roman" w:eastAsia="Times New Roman" w:hAnsi="Times New Roman" w:cs="Times New Roman"/>
          <w:color w:val="000000"/>
          <w:sz w:val="20"/>
          <w:szCs w:val="20"/>
          <w:shd w:val="clear" w:color="auto" w:fill="FFFFFF"/>
        </w:rPr>
      </w:pPr>
      <w:r w:rsidRPr="00CA0C68">
        <w:rPr>
          <w:rFonts w:ascii="Times New Roman" w:eastAsia="Times New Roman" w:hAnsi="Times New Roman" w:cs="Times New Roman"/>
          <w:color w:val="000000"/>
          <w:sz w:val="20"/>
          <w:szCs w:val="20"/>
          <w:shd w:val="clear" w:color="auto" w:fill="FFFFFF"/>
        </w:rPr>
        <w:t> </w:t>
      </w:r>
    </w:p>
    <w:p w:rsidR="00F74C36" w:rsidRPr="00CA0C68" w:rsidRDefault="00F74C36">
      <w:pPr>
        <w:shd w:val="clear" w:color="auto" w:fill="FFFFFF"/>
        <w:ind w:firstLine="540"/>
        <w:jc w:val="both"/>
        <w:rPr>
          <w:rFonts w:ascii="Times New Roman" w:eastAsia="Segoe UI" w:hAnsi="Times New Roman" w:cs="Times New Roman"/>
          <w:color w:val="000000"/>
          <w:sz w:val="20"/>
          <w:szCs w:val="20"/>
          <w:shd w:val="clear" w:color="auto" w:fill="FFFFFF"/>
        </w:rPr>
      </w:pPr>
    </w:p>
    <w:tbl>
      <w:tblPr>
        <w:tblW w:w="10093"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802"/>
        <w:gridCol w:w="1559"/>
        <w:gridCol w:w="5732"/>
      </w:tblGrid>
      <w:tr w:rsidR="0030575D" w:rsidRPr="00CA0C68" w:rsidTr="00CA0C68">
        <w:tc>
          <w:tcPr>
            <w:tcW w:w="280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Корреспондирующий счет</w:t>
            </w:r>
          </w:p>
        </w:tc>
        <w:tc>
          <w:tcPr>
            <w:tcW w:w="7291"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Код счета бюджетного учета</w:t>
            </w:r>
          </w:p>
        </w:tc>
      </w:tr>
      <w:tr w:rsidR="0030575D" w:rsidRPr="00CA0C68" w:rsidTr="00CA0C68">
        <w:tc>
          <w:tcPr>
            <w:tcW w:w="2802"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30575D">
            <w:pPr>
              <w:rPr>
                <w:rFonts w:ascii="Times New Roman" w:eastAsia="Segoe UI" w:hAnsi="Times New Roman" w:cs="Times New Roman"/>
                <w:color w:val="000000"/>
                <w:sz w:val="20"/>
                <w:szCs w:val="20"/>
              </w:rPr>
            </w:pP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1 401 20 241</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причина</w:t>
            </w:r>
          </w:p>
        </w:tc>
      </w:tr>
      <w:tr w:rsidR="0030575D" w:rsidRPr="00CA0C68" w:rsidTr="00CA0C68">
        <w:tc>
          <w:tcPr>
            <w:tcW w:w="2802" w:type="dxa"/>
            <w:tcBorders>
              <w:top w:val="nil"/>
              <w:left w:val="single" w:sz="8" w:space="0" w:color="000000"/>
              <w:bottom w:val="single" w:sz="4" w:space="0" w:color="auto"/>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1</w:t>
            </w:r>
          </w:p>
        </w:tc>
        <w:tc>
          <w:tcPr>
            <w:tcW w:w="1559"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2</w:t>
            </w:r>
          </w:p>
        </w:tc>
        <w:tc>
          <w:tcPr>
            <w:tcW w:w="5732"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3</w:t>
            </w:r>
          </w:p>
        </w:tc>
      </w:tr>
      <w:tr w:rsidR="0030575D" w:rsidRPr="00CA0C68" w:rsidTr="00CA0C68">
        <w:tc>
          <w:tcPr>
            <w:tcW w:w="28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30575D" w:rsidRPr="00CA0C68" w:rsidRDefault="00CB4BB2">
            <w:pPr>
              <w:ind w:left="-140" w:right="-100" w:firstLine="120"/>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Нефинансовые активы - всего,</w:t>
            </w:r>
          </w:p>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в том числе по счетам</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30575D" w:rsidRPr="00CA0C68" w:rsidRDefault="00CB4BB2">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29 002,40</w:t>
            </w:r>
          </w:p>
        </w:tc>
        <w:tc>
          <w:tcPr>
            <w:tcW w:w="573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 </w:t>
            </w:r>
          </w:p>
        </w:tc>
      </w:tr>
      <w:tr w:rsidR="0030575D" w:rsidRPr="00CA0C68" w:rsidTr="00CA0C68">
        <w:tc>
          <w:tcPr>
            <w:tcW w:w="28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110500000</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30575D" w:rsidRPr="00CA0C68" w:rsidRDefault="00CB4BB2">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29 002,40</w:t>
            </w:r>
          </w:p>
        </w:tc>
        <w:tc>
          <w:tcPr>
            <w:tcW w:w="573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Безвозмездная передача материальных запасов в бюджетное учреждение внутри ведомства (СОГБУ "</w:t>
            </w:r>
            <w:proofErr w:type="spellStart"/>
            <w:r w:rsidRPr="00CA0C68">
              <w:rPr>
                <w:rFonts w:ascii="Times New Roman" w:eastAsia="Times New Roman" w:hAnsi="Times New Roman" w:cs="Times New Roman"/>
                <w:color w:val="000000"/>
                <w:sz w:val="20"/>
                <w:szCs w:val="20"/>
              </w:rPr>
              <w:t>Ярцевский</w:t>
            </w:r>
            <w:proofErr w:type="spellEnd"/>
            <w:r w:rsidRPr="00CA0C68">
              <w:rPr>
                <w:rFonts w:ascii="Times New Roman" w:eastAsia="Times New Roman" w:hAnsi="Times New Roman" w:cs="Times New Roman"/>
                <w:color w:val="000000"/>
                <w:sz w:val="20"/>
                <w:szCs w:val="20"/>
              </w:rPr>
              <w:t xml:space="preserve"> ДИПИ")</w:t>
            </w:r>
          </w:p>
        </w:tc>
      </w:tr>
    </w:tbl>
    <w:p w:rsidR="00F74C36" w:rsidRPr="00CA0C68" w:rsidRDefault="00F74C36" w:rsidP="00CA0C68">
      <w:pPr>
        <w:shd w:val="clear" w:color="auto" w:fill="FFFFFF"/>
        <w:ind w:firstLine="540"/>
        <w:jc w:val="both"/>
        <w:rPr>
          <w:rFonts w:ascii="Times New Roman" w:eastAsia="Segoe UI" w:hAnsi="Times New Roman" w:cs="Times New Roman"/>
          <w:color w:val="000000"/>
          <w:sz w:val="20"/>
          <w:szCs w:val="20"/>
          <w:shd w:val="clear" w:color="auto" w:fill="FFFFFF"/>
        </w:rPr>
      </w:pPr>
    </w:p>
    <w:tbl>
      <w:tblPr>
        <w:tblW w:w="10093"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802"/>
        <w:gridCol w:w="1559"/>
        <w:gridCol w:w="5732"/>
      </w:tblGrid>
      <w:tr w:rsidR="0030575D" w:rsidRPr="00CA0C68" w:rsidTr="00CA0C68">
        <w:tc>
          <w:tcPr>
            <w:tcW w:w="280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Корреспондирующий счет</w:t>
            </w:r>
          </w:p>
        </w:tc>
        <w:tc>
          <w:tcPr>
            <w:tcW w:w="7291"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Код счета бюджетного учета</w:t>
            </w:r>
          </w:p>
        </w:tc>
      </w:tr>
      <w:tr w:rsidR="0030575D" w:rsidRPr="00CA0C68" w:rsidTr="00CA0C68">
        <w:tc>
          <w:tcPr>
            <w:tcW w:w="2802"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30575D">
            <w:pPr>
              <w:rPr>
                <w:rFonts w:ascii="Times New Roman" w:eastAsia="Segoe UI" w:hAnsi="Times New Roman" w:cs="Times New Roman"/>
                <w:color w:val="000000"/>
                <w:sz w:val="20"/>
                <w:szCs w:val="20"/>
              </w:rPr>
            </w:pP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1 401 20 254</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причина</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2</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3</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ind w:left="-140" w:right="-100" w:firstLine="120"/>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Нефинансовые активы - всего,</w:t>
            </w:r>
          </w:p>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в том числе по счетам</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14 123,76</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 </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110100000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697 286,70</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Безвозмездная передача здания в МО "</w:t>
            </w:r>
            <w:proofErr w:type="spellStart"/>
            <w:r w:rsidRPr="00CA0C68">
              <w:rPr>
                <w:rFonts w:ascii="Times New Roman" w:eastAsia="Times New Roman" w:hAnsi="Times New Roman" w:cs="Times New Roman"/>
                <w:color w:val="000000"/>
                <w:sz w:val="20"/>
                <w:szCs w:val="20"/>
              </w:rPr>
              <w:t>Починковский</w:t>
            </w:r>
            <w:proofErr w:type="spellEnd"/>
            <w:r w:rsidRPr="00CA0C68">
              <w:rPr>
                <w:rFonts w:ascii="Times New Roman" w:eastAsia="Times New Roman" w:hAnsi="Times New Roman" w:cs="Times New Roman"/>
                <w:color w:val="000000"/>
                <w:sz w:val="20"/>
                <w:szCs w:val="20"/>
              </w:rPr>
              <w:t xml:space="preserve"> район" (балансовая стоимость)</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110400000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-683 162,94</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Безвозмездная передача здания в МО "</w:t>
            </w:r>
            <w:proofErr w:type="spellStart"/>
            <w:r w:rsidRPr="00CA0C68">
              <w:rPr>
                <w:rFonts w:ascii="Times New Roman" w:eastAsia="Times New Roman" w:hAnsi="Times New Roman" w:cs="Times New Roman"/>
                <w:color w:val="000000"/>
                <w:sz w:val="20"/>
                <w:szCs w:val="20"/>
              </w:rPr>
              <w:t>Починковский</w:t>
            </w:r>
            <w:proofErr w:type="spellEnd"/>
            <w:r w:rsidRPr="00CA0C68">
              <w:rPr>
                <w:rFonts w:ascii="Times New Roman" w:eastAsia="Times New Roman" w:hAnsi="Times New Roman" w:cs="Times New Roman"/>
                <w:color w:val="000000"/>
                <w:sz w:val="20"/>
                <w:szCs w:val="20"/>
              </w:rPr>
              <w:t xml:space="preserve"> район" (сумма амортизации)</w:t>
            </w:r>
          </w:p>
        </w:tc>
      </w:tr>
    </w:tbl>
    <w:p w:rsidR="00F74C36" w:rsidRPr="00CA0C68" w:rsidRDefault="00F74C36">
      <w:pPr>
        <w:shd w:val="clear" w:color="auto" w:fill="FFFFFF"/>
        <w:rPr>
          <w:rFonts w:ascii="Times New Roman" w:eastAsia="Segoe UI" w:hAnsi="Times New Roman" w:cs="Times New Roman"/>
          <w:color w:val="000000"/>
          <w:sz w:val="20"/>
          <w:szCs w:val="20"/>
          <w:shd w:val="clear" w:color="auto" w:fill="FFFFFF"/>
        </w:rPr>
      </w:pPr>
    </w:p>
    <w:tbl>
      <w:tblPr>
        <w:tblW w:w="10093" w:type="dxa"/>
        <w:tblBorders>
          <w:top w:val="nil"/>
          <w:left w:val="nil"/>
          <w:bottom w:val="nil"/>
          <w:right w:val="nil"/>
        </w:tblBorders>
        <w:shd w:val="clear" w:color="auto" w:fill="FFFFFF"/>
        <w:tblCellMar>
          <w:left w:w="0" w:type="dxa"/>
          <w:right w:w="0" w:type="dxa"/>
        </w:tblCellMar>
        <w:tblLook w:val="04A0" w:firstRow="1" w:lastRow="0" w:firstColumn="1" w:lastColumn="0" w:noHBand="0" w:noVBand="1"/>
      </w:tblPr>
      <w:tblGrid>
        <w:gridCol w:w="2802"/>
        <w:gridCol w:w="1559"/>
        <w:gridCol w:w="5732"/>
      </w:tblGrid>
      <w:tr w:rsidR="0030575D" w:rsidRPr="00CA0C68" w:rsidTr="00CA0C68">
        <w:tc>
          <w:tcPr>
            <w:tcW w:w="280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Корреспондирующий счет</w:t>
            </w:r>
          </w:p>
        </w:tc>
        <w:tc>
          <w:tcPr>
            <w:tcW w:w="7291"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Код счета бюджетного учета</w:t>
            </w:r>
          </w:p>
        </w:tc>
      </w:tr>
      <w:tr w:rsidR="0030575D" w:rsidRPr="00CA0C68" w:rsidTr="00CA0C68">
        <w:tc>
          <w:tcPr>
            <w:tcW w:w="2802"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30575D">
            <w:pPr>
              <w:rPr>
                <w:rFonts w:ascii="Times New Roman" w:eastAsia="Segoe UI" w:hAnsi="Times New Roman" w:cs="Times New Roman"/>
                <w:color w:val="000000"/>
                <w:sz w:val="20"/>
                <w:szCs w:val="20"/>
              </w:rPr>
            </w:pP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1 401 20 281</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причина</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2</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center"/>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3</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ind w:left="-140" w:right="-100" w:firstLine="120"/>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Нефинансовые активы - всего,</w:t>
            </w:r>
          </w:p>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в том числе по счетам</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8 995 379,70</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 </w:t>
            </w:r>
          </w:p>
        </w:tc>
      </w:tr>
      <w:tr w:rsidR="0030575D" w:rsidRPr="00CA0C68" w:rsidTr="00CA0C68">
        <w:tc>
          <w:tcPr>
            <w:tcW w:w="280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110100000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298 705,17</w:t>
            </w:r>
          </w:p>
        </w:tc>
        <w:tc>
          <w:tcPr>
            <w:tcW w:w="573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Безвозмездная передача основных средств от казенного учреждения в бюджетное учреждение внутри одного ведомства (балансовая стоимость)</w:t>
            </w:r>
          </w:p>
        </w:tc>
      </w:tr>
      <w:tr w:rsidR="0030575D" w:rsidRPr="00CA0C68" w:rsidTr="00CA0C68">
        <w:tc>
          <w:tcPr>
            <w:tcW w:w="2802" w:type="dxa"/>
            <w:tcBorders>
              <w:top w:val="nil"/>
              <w:left w:val="single" w:sz="8" w:space="0" w:color="000000"/>
              <w:bottom w:val="single" w:sz="4" w:space="0" w:color="auto"/>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110400000</w:t>
            </w:r>
          </w:p>
        </w:tc>
        <w:tc>
          <w:tcPr>
            <w:tcW w:w="1559"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30575D" w:rsidRPr="00CA0C68" w:rsidRDefault="00CB4BB2">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-293 648,00</w:t>
            </w:r>
          </w:p>
        </w:tc>
        <w:tc>
          <w:tcPr>
            <w:tcW w:w="5732"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30575D" w:rsidRPr="00CA0C68" w:rsidRDefault="00CB4BB2">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Безвозмездная передача основных средств от казенного учреждения в бюджетное учреждение внутри одного ведомства (сумма амортизации)</w:t>
            </w:r>
          </w:p>
        </w:tc>
      </w:tr>
      <w:tr w:rsidR="00CA0C68" w:rsidRPr="00CA0C68" w:rsidTr="00CA0C68">
        <w:tc>
          <w:tcPr>
            <w:tcW w:w="28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A0C68" w:rsidRPr="00CA0C68" w:rsidRDefault="00CA0C68">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110300000</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A0C68" w:rsidRPr="00CA0C68" w:rsidRDefault="00CA0C68">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291 036,82</w:t>
            </w:r>
          </w:p>
        </w:tc>
        <w:tc>
          <w:tcPr>
            <w:tcW w:w="573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A0C68" w:rsidRPr="00CA0C68" w:rsidRDefault="00CA0C68">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Безвозмездная передача земли в ОСГБУ "Фонд государственного имущества Смоленской области"</w:t>
            </w:r>
          </w:p>
        </w:tc>
      </w:tr>
      <w:tr w:rsidR="00CA0C68" w:rsidRPr="00CA0C68" w:rsidTr="00CA0C68">
        <w:tc>
          <w:tcPr>
            <w:tcW w:w="28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A0C68" w:rsidRPr="00CA0C68" w:rsidRDefault="00CA0C68">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110100000</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A0C68" w:rsidRPr="00CA0C68" w:rsidRDefault="00CA0C68">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24 337 129,43</w:t>
            </w:r>
          </w:p>
        </w:tc>
        <w:tc>
          <w:tcPr>
            <w:tcW w:w="573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A0C68" w:rsidRPr="00CA0C68" w:rsidRDefault="00CA0C68">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Безвозмездная передача основных средств в ОГБУ "Хозяйственное управление Правительства Смоленской области" (балансовая стоимость)</w:t>
            </w:r>
          </w:p>
        </w:tc>
      </w:tr>
      <w:tr w:rsidR="00CA0C68" w:rsidRPr="00CA0C68" w:rsidTr="00CA0C68">
        <w:tc>
          <w:tcPr>
            <w:tcW w:w="28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A0C68" w:rsidRPr="00CA0C68" w:rsidRDefault="00CA0C68">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110400000</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A0C68" w:rsidRPr="00CA0C68" w:rsidRDefault="00CA0C68">
            <w:pPr>
              <w:jc w:val="right"/>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-15 637 843,72</w:t>
            </w:r>
          </w:p>
        </w:tc>
        <w:tc>
          <w:tcPr>
            <w:tcW w:w="573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A0C68" w:rsidRPr="00CA0C68" w:rsidRDefault="00CA0C68">
            <w:pPr>
              <w:jc w:val="both"/>
              <w:rPr>
                <w:rFonts w:ascii="Times New Roman" w:eastAsia="Times New Roman" w:hAnsi="Times New Roman" w:cs="Times New Roman"/>
                <w:color w:val="000000"/>
                <w:sz w:val="20"/>
                <w:szCs w:val="20"/>
              </w:rPr>
            </w:pPr>
            <w:r w:rsidRPr="00CA0C68">
              <w:rPr>
                <w:rFonts w:ascii="Times New Roman" w:eastAsia="Times New Roman" w:hAnsi="Times New Roman" w:cs="Times New Roman"/>
                <w:color w:val="000000"/>
                <w:sz w:val="20"/>
                <w:szCs w:val="20"/>
              </w:rPr>
              <w:t>Безвозмездная передача основных средств в ОГБУ "Хозяйственное управление Правительства Смоленской области" (сумма амортизации)</w:t>
            </w:r>
          </w:p>
        </w:tc>
      </w:tr>
    </w:tbl>
    <w:p w:rsidR="0030575D" w:rsidRDefault="0030575D">
      <w:pPr>
        <w:rPr>
          <w:vanish/>
        </w:rPr>
      </w:pPr>
    </w:p>
    <w:p w:rsidR="00CA0C68" w:rsidRDefault="00CA0C68" w:rsidP="00CB4BB2">
      <w:pPr>
        <w:shd w:val="clear" w:color="auto" w:fill="FFFFFF"/>
        <w:ind w:firstLine="540"/>
        <w:jc w:val="both"/>
        <w:rPr>
          <w:rFonts w:ascii="Times New Roman" w:eastAsia="Times New Roman" w:hAnsi="Times New Roman" w:cs="Times New Roman"/>
          <w:color w:val="000000"/>
          <w:sz w:val="24"/>
          <w:szCs w:val="24"/>
        </w:rPr>
      </w:pP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 xml:space="preserve">В ф. 0503110 по счету РЗПР 1006 ВР </w:t>
      </w:r>
      <w:r w:rsidR="00585906">
        <w:rPr>
          <w:rFonts w:ascii="Times New Roman" w:eastAsia="Times New Roman" w:hAnsi="Times New Roman" w:cs="Times New Roman"/>
          <w:color w:val="000000"/>
          <w:sz w:val="24"/>
          <w:szCs w:val="24"/>
        </w:rPr>
        <w:t>000</w:t>
      </w:r>
      <w:r w:rsidRPr="00CB4BB2">
        <w:rPr>
          <w:rFonts w:ascii="Times New Roman" w:eastAsia="Times New Roman" w:hAnsi="Times New Roman" w:cs="Times New Roman"/>
          <w:color w:val="000000"/>
          <w:sz w:val="24"/>
          <w:szCs w:val="24"/>
        </w:rPr>
        <w:t xml:space="preserve"> 14012025</w:t>
      </w:r>
      <w:r w:rsidR="00585906">
        <w:rPr>
          <w:rFonts w:ascii="Times New Roman" w:eastAsia="Times New Roman" w:hAnsi="Times New Roman" w:cs="Times New Roman"/>
          <w:color w:val="000000"/>
          <w:sz w:val="24"/>
          <w:szCs w:val="24"/>
        </w:rPr>
        <w:t>1</w:t>
      </w:r>
      <w:r w:rsidRPr="00CB4BB2">
        <w:rPr>
          <w:rFonts w:ascii="Times New Roman" w:eastAsia="Times New Roman" w:hAnsi="Times New Roman" w:cs="Times New Roman"/>
          <w:color w:val="000000"/>
          <w:sz w:val="24"/>
          <w:szCs w:val="24"/>
        </w:rPr>
        <w:t xml:space="preserve"> в сумме 19 626,48 отражена передача здания в безвозмездное пользование ФКУ "Главное бюро медико-социальной экспертизы по Смоленской области" Министерства труда и социальной защиты Российской Федерации.</w:t>
      </w:r>
      <w:r w:rsidRPr="00CB4BB2">
        <w:rPr>
          <w:rFonts w:ascii="Times New Roman" w:eastAsia="Segoe UI" w:hAnsi="Times New Roman" w:cs="Times New Roman"/>
          <w:color w:val="000000"/>
          <w:sz w:val="24"/>
          <w:szCs w:val="24"/>
          <w:shd w:val="clear" w:color="auto" w:fill="FFFFFF"/>
        </w:rPr>
        <w:br/>
      </w:r>
      <w:r w:rsidRPr="00CB4BB2">
        <w:rPr>
          <w:rFonts w:ascii="Times New Roman" w:eastAsia="Times New Roman" w:hAnsi="Times New Roman" w:cs="Times New Roman"/>
          <w:color w:val="000000"/>
          <w:sz w:val="24"/>
          <w:szCs w:val="24"/>
        </w:rPr>
        <w:t> </w:t>
      </w:r>
      <w:bookmarkStart w:id="0" w:name="_GoBack"/>
      <w:bookmarkEnd w:id="0"/>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Анализ показателей</w:t>
      </w:r>
      <w:r w:rsidRPr="00CB4BB2">
        <w:rPr>
          <w:rFonts w:ascii="Times New Roman" w:eastAsia="Times New Roman" w:hAnsi="Times New Roman" w:cs="Times New Roman"/>
          <w:b/>
          <w:color w:val="000000"/>
          <w:sz w:val="24"/>
          <w:szCs w:val="24"/>
        </w:rPr>
        <w:t xml:space="preserve"> Отчета о финансовых результатах деятельности (ф.0503121):</w:t>
      </w:r>
      <w:r w:rsidRPr="00CB4BB2">
        <w:rPr>
          <w:rFonts w:ascii="Times New Roman" w:eastAsia="Times New Roman" w:hAnsi="Times New Roman" w:cs="Times New Roman"/>
          <w:color w:val="000000"/>
          <w:sz w:val="24"/>
          <w:szCs w:val="24"/>
        </w:rPr>
        <w:t xml:space="preserve">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Доходы:</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КОСГУ 121 "Доходы от операционной аренды" составляют 679 399,22 руб. - признание доходов по операционной аренде (права пользования) доходами текущего года.</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КОСГУ 134 «Доходы от компенсации затрат» составляют 3 534 590,05 руб., которые включают возврат сумм излишне произведенных выплат, компенсация (возмещение) затрат по исполнительным листам по выплатам социального, материнского и компенсационного характера, а также возврат сумм услуг по их доставке, компенсация затрат по плате за трудовые книжки и вкладыши к ним, возмещение по предписанию КСП.</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КОСГУ 135 "Доходы по условным арендным платежам" составляют 13 979,43 руб. - возмещение от СОГУП "Южная объединенная редакция" коммунальных услуг и иных расходов по содержанию имущества, находящегося в безвозмездном пользовании.</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xml:space="preserve">КОСГУ 141 "Доходы от штрафных санкций за нарушение законодательства о закупках и нарушение условий контрактов (договоров)" составляет 1 130,63 руб. - возмещение убытков в связи с уклонением от заключения </w:t>
      </w:r>
      <w:proofErr w:type="spellStart"/>
      <w:r w:rsidRPr="00CB4BB2">
        <w:rPr>
          <w:rFonts w:ascii="Times New Roman" w:eastAsia="Times New Roman" w:hAnsi="Times New Roman" w:cs="Times New Roman"/>
          <w:color w:val="000000"/>
          <w:sz w:val="24"/>
          <w:szCs w:val="24"/>
          <w:shd w:val="clear" w:color="auto" w:fill="FFFFFF"/>
        </w:rPr>
        <w:t>гос.контракта</w:t>
      </w:r>
      <w:proofErr w:type="spellEnd"/>
      <w:r w:rsidRPr="00CB4BB2">
        <w:rPr>
          <w:rFonts w:ascii="Times New Roman" w:eastAsia="Times New Roman" w:hAnsi="Times New Roman" w:cs="Times New Roman"/>
          <w:color w:val="000000"/>
          <w:sz w:val="24"/>
          <w:szCs w:val="24"/>
          <w:shd w:val="clear" w:color="auto" w:fill="FFFFFF"/>
        </w:rPr>
        <w:t>.</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xml:space="preserve">КОСГУ 151 «Поступления текущего характера от других бюджетов бюджетной системы Российской Федерации» составляют 989 572 778,67 руб. - признание доходов текущего года от </w:t>
      </w:r>
      <w:r w:rsidRPr="00CB4BB2">
        <w:rPr>
          <w:rFonts w:ascii="Times New Roman" w:eastAsia="Times New Roman" w:hAnsi="Times New Roman" w:cs="Times New Roman"/>
          <w:color w:val="000000"/>
          <w:sz w:val="24"/>
          <w:szCs w:val="24"/>
          <w:shd w:val="clear" w:color="auto" w:fill="FFFFFF"/>
        </w:rPr>
        <w:lastRenderedPageBreak/>
        <w:t>предоставления межбюджетных трансфертов (992 226 503,46 руб.), а также уменьшение доходов по возврату дебиторской задолженности прошлых лет, подлежащей перечислению в доход федерального бюджета (-2 653 724,79 руб.).</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КОСГУ 153 "Поступления текущего характера в бюджеты бюджетной системы Российской Федерации от бюджетных и автономных учреждений" составляют 804 579,42 руб. - поступление денежных средств от бюджетных учреждений, как возмещение понесенных ранее расходов за счет субсидий на иные цели.</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КОСГУ 154 "Поступления текущего характера от организаций государственного сектора" составляют 49 248 081,00 руб. - поступления от Фонда развития территорий в целях предоставления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подтверждающих право гражданина на социальную выплату, жителям г. Херсона и части Херсонской области, вынужденно покинувшим место постоянного проживания и прибывшим в экстренном массовом порядке на иные территории на постоянное место жительства.</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КОСГУ 155 "Поступления текущего характера от иных резидентов (за исключением сектора государственного управления и организаций государственного сектора)" составляют</w:t>
      </w:r>
      <w:r w:rsidR="00675432">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 5 000 000,00 руб. - поступление от Фонд поддержки детей, находящихся в трудной жизненной ситуации, гранта в целях достижения результатов федерального проекта "Модернизация сферы </w:t>
      </w:r>
      <w:proofErr w:type="spellStart"/>
      <w:r w:rsidRPr="00CB4BB2">
        <w:rPr>
          <w:rFonts w:ascii="Times New Roman" w:eastAsia="Times New Roman" w:hAnsi="Times New Roman" w:cs="Times New Roman"/>
          <w:color w:val="000000"/>
          <w:sz w:val="24"/>
          <w:szCs w:val="24"/>
          <w:shd w:val="clear" w:color="auto" w:fill="FFFFFF"/>
        </w:rPr>
        <w:t>соц.обслуживания</w:t>
      </w:r>
      <w:proofErr w:type="spellEnd"/>
      <w:r w:rsidRPr="00CB4BB2">
        <w:rPr>
          <w:rFonts w:ascii="Times New Roman" w:eastAsia="Times New Roman" w:hAnsi="Times New Roman" w:cs="Times New Roman"/>
          <w:color w:val="000000"/>
          <w:sz w:val="24"/>
          <w:szCs w:val="24"/>
          <w:shd w:val="clear" w:color="auto" w:fill="FFFFFF"/>
        </w:rPr>
        <w:t xml:space="preserve"> и развитие сектора негосударственных организаций в сфере оказания социальных услуг" и реализации в рамках комплекса мер по оказанию поддержки детям, находящимся в трудной жизненной ситуации, инновационного </w:t>
      </w:r>
      <w:proofErr w:type="spellStart"/>
      <w:r w:rsidRPr="00CB4BB2">
        <w:rPr>
          <w:rFonts w:ascii="Times New Roman" w:eastAsia="Times New Roman" w:hAnsi="Times New Roman" w:cs="Times New Roman"/>
          <w:color w:val="000000"/>
          <w:sz w:val="24"/>
          <w:szCs w:val="24"/>
          <w:shd w:val="clear" w:color="auto" w:fill="FFFFFF"/>
        </w:rPr>
        <w:t>соц.проекта</w:t>
      </w:r>
      <w:proofErr w:type="spellEnd"/>
      <w:r w:rsidRPr="00CB4BB2">
        <w:rPr>
          <w:rFonts w:ascii="Times New Roman" w:eastAsia="Times New Roman" w:hAnsi="Times New Roman" w:cs="Times New Roman"/>
          <w:color w:val="000000"/>
          <w:sz w:val="24"/>
          <w:szCs w:val="24"/>
          <w:shd w:val="clear" w:color="auto" w:fill="FFFFFF"/>
        </w:rPr>
        <w:t xml:space="preserve"> (комплекса мер) субъекта РФ по созданию семейных многофункциональных центров.</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xml:space="preserve">КОСГУ 172 «Доходы от выбытия активов» составляют 99 282 982,78 руб. - суммы изменений показателей текущего года (счет 120433000) по результатам произведенных операций с ОЦИ (98 490 249,42 руб.), восстановление материальных запасов с </w:t>
      </w:r>
      <w:proofErr w:type="spellStart"/>
      <w:r w:rsidRPr="00CB4BB2">
        <w:rPr>
          <w:rFonts w:ascii="Times New Roman" w:eastAsia="Times New Roman" w:hAnsi="Times New Roman" w:cs="Times New Roman"/>
          <w:color w:val="000000"/>
          <w:sz w:val="24"/>
          <w:szCs w:val="24"/>
          <w:shd w:val="clear" w:color="auto" w:fill="FFFFFF"/>
        </w:rPr>
        <w:t>забалансового</w:t>
      </w:r>
      <w:proofErr w:type="spellEnd"/>
      <w:r w:rsidRPr="00CB4BB2">
        <w:rPr>
          <w:rFonts w:ascii="Times New Roman" w:eastAsia="Times New Roman" w:hAnsi="Times New Roman" w:cs="Times New Roman"/>
          <w:color w:val="000000"/>
          <w:sz w:val="24"/>
          <w:szCs w:val="24"/>
          <w:shd w:val="clear" w:color="auto" w:fill="FFFFFF"/>
        </w:rPr>
        <w:t xml:space="preserve"> счета 09 для дальнейшей безвозмездной передачи (116 352,00 руб.), восстановление основных средств с </w:t>
      </w:r>
      <w:proofErr w:type="spellStart"/>
      <w:r w:rsidRPr="00CB4BB2">
        <w:rPr>
          <w:rFonts w:ascii="Times New Roman" w:eastAsia="Times New Roman" w:hAnsi="Times New Roman" w:cs="Times New Roman"/>
          <w:color w:val="000000"/>
          <w:sz w:val="24"/>
          <w:szCs w:val="24"/>
          <w:shd w:val="clear" w:color="auto" w:fill="FFFFFF"/>
        </w:rPr>
        <w:t>забалансового</w:t>
      </w:r>
      <w:proofErr w:type="spellEnd"/>
      <w:r w:rsidRPr="00CB4BB2">
        <w:rPr>
          <w:rFonts w:ascii="Times New Roman" w:eastAsia="Times New Roman" w:hAnsi="Times New Roman" w:cs="Times New Roman"/>
          <w:color w:val="000000"/>
          <w:sz w:val="24"/>
          <w:szCs w:val="24"/>
          <w:shd w:val="clear" w:color="auto" w:fill="FFFFFF"/>
        </w:rPr>
        <w:t xml:space="preserve"> счета 21 для дальнейшей безвозмездной передачи (14 805,59 руб.), восстановление основных средств (661 575,77 руб.).</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xml:space="preserve">КОСГУ 173 "Чрезвычайные доходы от операций с активами" составляют -322 039,20 руб. - восстановление задолженности неплатежеспособных дебиторов в связи с поступлением денежных средств по возмещению переплат социального характера, с одновременным списанием с </w:t>
      </w:r>
      <w:proofErr w:type="spellStart"/>
      <w:r w:rsidRPr="00CB4BB2">
        <w:rPr>
          <w:rFonts w:ascii="Times New Roman" w:eastAsia="Times New Roman" w:hAnsi="Times New Roman" w:cs="Times New Roman"/>
          <w:color w:val="000000"/>
          <w:sz w:val="24"/>
          <w:szCs w:val="24"/>
          <w:shd w:val="clear" w:color="auto" w:fill="FFFFFF"/>
        </w:rPr>
        <w:t>забалансового</w:t>
      </w:r>
      <w:proofErr w:type="spellEnd"/>
      <w:r w:rsidRPr="00CB4BB2">
        <w:rPr>
          <w:rFonts w:ascii="Times New Roman" w:eastAsia="Times New Roman" w:hAnsi="Times New Roman" w:cs="Times New Roman"/>
          <w:color w:val="000000"/>
          <w:sz w:val="24"/>
          <w:szCs w:val="24"/>
          <w:shd w:val="clear" w:color="auto" w:fill="FFFFFF"/>
        </w:rPr>
        <w:t xml:space="preserve"> счета 04</w:t>
      </w:r>
      <w:r w:rsidRPr="00CB4BB2">
        <w:rPr>
          <w:rFonts w:ascii="Times New Roman" w:eastAsia="Times New Roman" w:hAnsi="Times New Roman" w:cs="Times New Roman"/>
          <w:color w:val="000000"/>
          <w:sz w:val="24"/>
          <w:szCs w:val="24"/>
        </w:rPr>
        <w:t> (45 229,50 руб.), с</w:t>
      </w:r>
      <w:r w:rsidRPr="00CB4BB2">
        <w:rPr>
          <w:rFonts w:ascii="Times New Roman" w:eastAsia="Times New Roman" w:hAnsi="Times New Roman" w:cs="Times New Roman"/>
          <w:color w:val="000000"/>
          <w:sz w:val="24"/>
          <w:szCs w:val="24"/>
          <w:shd w:val="clear" w:color="auto" w:fill="FFFFFF"/>
        </w:rPr>
        <w:t xml:space="preserve">писание дебиторской задолженности и признание ее сомнительной в связи с отсутствием поступлений денежных средств в течении 2-х лет с одновременным отражением на </w:t>
      </w:r>
      <w:proofErr w:type="spellStart"/>
      <w:r w:rsidRPr="00CB4BB2">
        <w:rPr>
          <w:rFonts w:ascii="Times New Roman" w:eastAsia="Times New Roman" w:hAnsi="Times New Roman" w:cs="Times New Roman"/>
          <w:color w:val="000000"/>
          <w:sz w:val="24"/>
          <w:szCs w:val="24"/>
          <w:shd w:val="clear" w:color="auto" w:fill="FFFFFF"/>
        </w:rPr>
        <w:t>забалансовом</w:t>
      </w:r>
      <w:proofErr w:type="spellEnd"/>
      <w:r w:rsidRPr="00CB4BB2">
        <w:rPr>
          <w:rFonts w:ascii="Times New Roman" w:eastAsia="Times New Roman" w:hAnsi="Times New Roman" w:cs="Times New Roman"/>
          <w:color w:val="000000"/>
          <w:sz w:val="24"/>
          <w:szCs w:val="24"/>
          <w:shd w:val="clear" w:color="auto" w:fill="FFFFFF"/>
        </w:rPr>
        <w:t xml:space="preserve"> счете 04  (-117 268,70 руб.),   списание безнадежной к взысканию задолженности в связи со смертью должника</w:t>
      </w:r>
      <w:r w:rsidR="00CA0C68">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 (-250 000,00 руб.).</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КОСГУ 180 «Прочие доходы» составляют 2 946 952,57 руб. - признание доходов текущего финансового года от полученного безвозмездно права пользования активом по операционной аренде.</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 xml:space="preserve">КОСГУ 190 "Безвозмездные </w:t>
      </w:r>
      <w:proofErr w:type="spellStart"/>
      <w:r w:rsidRPr="00CB4BB2">
        <w:rPr>
          <w:rFonts w:ascii="Times New Roman" w:eastAsia="Times New Roman" w:hAnsi="Times New Roman" w:cs="Times New Roman"/>
          <w:color w:val="000000"/>
          <w:sz w:val="24"/>
          <w:szCs w:val="24"/>
        </w:rPr>
        <w:t>неденежные</w:t>
      </w:r>
      <w:proofErr w:type="spellEnd"/>
      <w:r w:rsidRPr="00CB4BB2">
        <w:rPr>
          <w:rFonts w:ascii="Times New Roman" w:eastAsia="Times New Roman" w:hAnsi="Times New Roman" w:cs="Times New Roman"/>
          <w:color w:val="000000"/>
          <w:sz w:val="24"/>
          <w:szCs w:val="24"/>
        </w:rPr>
        <w:t xml:space="preserve"> поступления в сектор государственного управления" составляют 360 437,14 руб., в том числе безвозмездное поступление неисключительного права пользования от Министерства цифрового развития Смоленской области (153 100,00 руб. - код 191),  безвозмездное получение бланков строгой отчетности от Министерства труда и социальной защиты РФ и Министерства ЧАЭС (1 551,16 руб. - код 191), безвозмездное поступление материальных запасов от бюджетного учреждения другого ведомства (94 415,98 руб. - код 191), безвозмездное поступление материальных запасов от Фонда социально-культурных инициатив (111 370,00 руб. </w:t>
      </w:r>
      <w:r w:rsidRPr="00CB4BB2">
        <w:rPr>
          <w:rFonts w:ascii="Times New Roman" w:eastAsia="Times New Roman" w:hAnsi="Times New Roman" w:cs="Times New Roman"/>
          <w:color w:val="000000"/>
          <w:sz w:val="24"/>
          <w:szCs w:val="24"/>
          <w:shd w:val="clear" w:color="auto" w:fill="FFFFFF"/>
        </w:rPr>
        <w:t>- код 192).</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Расходы:</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xml:space="preserve">КОСГУ 200 «Расходы» отражаются произведенные расходы главного распорядителя бюджетных средств. Расхождение фактических расходов от кассовых объясняется следующим: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КОСГУ 211: кассовый расход – 267 274 616.34 руб., ф</w:t>
      </w:r>
      <w:r w:rsidR="00CA0C68">
        <w:rPr>
          <w:rFonts w:ascii="Times New Roman" w:eastAsia="Times New Roman" w:hAnsi="Times New Roman" w:cs="Times New Roman"/>
          <w:color w:val="000000"/>
          <w:sz w:val="24"/>
          <w:szCs w:val="24"/>
          <w:shd w:val="clear" w:color="auto" w:fill="FFFFFF"/>
        </w:rPr>
        <w:t>актический расход – 270 099 256,</w:t>
      </w:r>
      <w:r w:rsidRPr="00CB4BB2">
        <w:rPr>
          <w:rFonts w:ascii="Times New Roman" w:eastAsia="Times New Roman" w:hAnsi="Times New Roman" w:cs="Times New Roman"/>
          <w:color w:val="000000"/>
          <w:sz w:val="24"/>
          <w:szCs w:val="24"/>
          <w:shd w:val="clear" w:color="auto" w:fill="FFFFFF"/>
        </w:rPr>
        <w:t>03 руб., резерв по предстоящим отпускам (разница между сформированным резервом на 2025 год и израсходованным резервом за 2024 год) -  2 690 598.29 руб., разница кредиторской задолженности между остатками на 01.01.2025 и 01.01.2024 -0</w:t>
      </w:r>
      <w:r w:rsidR="003674E3">
        <w:rPr>
          <w:rFonts w:ascii="Times New Roman" w:eastAsia="Times New Roman" w:hAnsi="Times New Roman" w:cs="Times New Roman"/>
          <w:color w:val="000000"/>
          <w:sz w:val="24"/>
          <w:szCs w:val="24"/>
          <w:shd w:val="clear" w:color="auto" w:fill="FFFFFF"/>
        </w:rPr>
        <w:t>,00</w:t>
      </w:r>
      <w:r w:rsidRPr="00CB4BB2">
        <w:rPr>
          <w:rFonts w:ascii="Times New Roman" w:eastAsia="Times New Roman" w:hAnsi="Times New Roman" w:cs="Times New Roman"/>
          <w:color w:val="000000"/>
          <w:sz w:val="24"/>
          <w:szCs w:val="24"/>
          <w:shd w:val="clear" w:color="auto" w:fill="FFFFFF"/>
        </w:rPr>
        <w:t xml:space="preserve"> руб., расходы будущих периодов по отпускным, предоставленным в отчетном году, но относящимся </w:t>
      </w:r>
      <w:r w:rsidR="00CA0C68">
        <w:rPr>
          <w:rFonts w:ascii="Times New Roman" w:eastAsia="Times New Roman" w:hAnsi="Times New Roman" w:cs="Times New Roman"/>
          <w:color w:val="000000"/>
          <w:sz w:val="24"/>
          <w:szCs w:val="24"/>
          <w:shd w:val="clear" w:color="auto" w:fill="FFFFFF"/>
        </w:rPr>
        <w:t>к следующему году – </w:t>
      </w:r>
      <w:r w:rsidRPr="00CB4BB2">
        <w:rPr>
          <w:rFonts w:ascii="Times New Roman" w:eastAsia="Times New Roman" w:hAnsi="Times New Roman" w:cs="Times New Roman"/>
          <w:color w:val="000000"/>
          <w:sz w:val="24"/>
          <w:szCs w:val="24"/>
          <w:shd w:val="clear" w:color="auto" w:fill="FFFFFF"/>
        </w:rPr>
        <w:t>134 041,40 руб.</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lastRenderedPageBreak/>
        <w:t>КОСГУ 212: кассовый расход – 101 933,50 руб., ф</w:t>
      </w:r>
      <w:r w:rsidR="00CA0C68">
        <w:rPr>
          <w:rFonts w:ascii="Times New Roman" w:eastAsia="Times New Roman" w:hAnsi="Times New Roman" w:cs="Times New Roman"/>
          <w:color w:val="000000"/>
          <w:sz w:val="24"/>
          <w:szCs w:val="24"/>
          <w:shd w:val="clear" w:color="auto" w:fill="FFFFFF"/>
        </w:rPr>
        <w:t>актический расход – 101 933,50 </w:t>
      </w:r>
      <w:r w:rsidRPr="00CB4BB2">
        <w:rPr>
          <w:rFonts w:ascii="Times New Roman" w:eastAsia="Times New Roman" w:hAnsi="Times New Roman" w:cs="Times New Roman"/>
          <w:color w:val="000000"/>
          <w:sz w:val="24"/>
          <w:szCs w:val="24"/>
          <w:shd w:val="clear" w:color="auto" w:fill="FFFFFF"/>
        </w:rPr>
        <w:t>руб.</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КОСГУ 213: кассовый расход – 79 849 132,10 руб., фактический расход – 80 692 079,13 руб., </w:t>
      </w:r>
      <w:r w:rsidRPr="00CB4BB2">
        <w:rPr>
          <w:rFonts w:ascii="Times New Roman" w:eastAsia="Times New Roman" w:hAnsi="Times New Roman" w:cs="Times New Roman"/>
          <w:color w:val="000000"/>
          <w:sz w:val="24"/>
          <w:szCs w:val="24"/>
          <w:shd w:val="clear" w:color="auto" w:fill="FFFFFF"/>
        </w:rPr>
        <w:t xml:space="preserve">разница кредиторской задолженности между остатками на 01.01.2025 и 01.01.2024 – </w:t>
      </w:r>
      <w:r w:rsidR="003674E3">
        <w:rPr>
          <w:rFonts w:ascii="Times New Roman" w:eastAsia="Times New Roman" w:hAnsi="Times New Roman" w:cs="Times New Roman"/>
          <w:color w:val="000000"/>
          <w:sz w:val="24"/>
          <w:szCs w:val="24"/>
          <w:shd w:val="clear" w:color="auto" w:fill="FFFFFF"/>
        </w:rPr>
        <w:t xml:space="preserve">   </w:t>
      </w:r>
      <w:r w:rsidR="00675432">
        <w:rPr>
          <w:rFonts w:ascii="Times New Roman" w:eastAsia="Times New Roman" w:hAnsi="Times New Roman" w:cs="Times New Roman"/>
          <w:color w:val="000000"/>
          <w:sz w:val="24"/>
          <w:szCs w:val="24"/>
          <w:shd w:val="clear" w:color="auto" w:fill="FFFFFF"/>
        </w:rPr>
        <w:t xml:space="preserve">      </w:t>
      </w:r>
      <w:r w:rsidR="003674E3">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30 290,29 руб.,</w:t>
      </w:r>
      <w:r w:rsidRPr="00CB4BB2">
        <w:rPr>
          <w:rFonts w:ascii="Times New Roman" w:eastAsia="Times New Roman" w:hAnsi="Times New Roman" w:cs="Times New Roman"/>
          <w:color w:val="000000"/>
          <w:sz w:val="24"/>
          <w:szCs w:val="24"/>
        </w:rPr>
        <w:t> </w:t>
      </w:r>
      <w:r w:rsidRPr="00CB4BB2">
        <w:rPr>
          <w:rFonts w:ascii="Times New Roman" w:eastAsia="Times New Roman" w:hAnsi="Times New Roman" w:cs="Times New Roman"/>
          <w:color w:val="000000"/>
          <w:sz w:val="24"/>
          <w:szCs w:val="24"/>
          <w:shd w:val="clear" w:color="auto" w:fill="FFFFFF"/>
        </w:rPr>
        <w:t>резерв по предстоящим отпускам (разница между сформированным резервом на 2025 год и израсходованным резервом за 2024) – 812 656,74 рублей.</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xml:space="preserve">КОСГУ 221: кассовый расход – 10 139 222,48 руб., разница дебиторской задолженности между остатками на 01.01.2025 и 01.01.2024 – - 128 169,69 руб., разница кредиторской задолженности между остатками на 01.01.2025 и 01.01.2024 – 5435,00 руб., разница остатков по денежным документам в кассе на 01.01.2025 и на 01.01.2024 - - 33 390,00 руб. Фактический расход 10 306 217,17 руб.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КОСГУ 222: кассовый расход – 671 000,00 руб., равен фактическому расходу.</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xml:space="preserve">КОСГУ 223: кассовый расход – 7 110 198,41 руб., разница дебиторской задолженности между остатками на 01.01.2025 и 01.01.2024 – - 1169,64 руб., разница кредиторской задолженности между остатками </w:t>
      </w:r>
      <w:r w:rsidR="003674E3">
        <w:rPr>
          <w:rFonts w:ascii="Times New Roman" w:eastAsia="Times New Roman" w:hAnsi="Times New Roman" w:cs="Times New Roman"/>
          <w:color w:val="000000"/>
          <w:sz w:val="24"/>
          <w:szCs w:val="24"/>
          <w:shd w:val="clear" w:color="auto" w:fill="FFFFFF"/>
        </w:rPr>
        <w:t>на 01.01.2025 и 01.01.2024 – -</w:t>
      </w:r>
      <w:r w:rsidRPr="00CB4BB2">
        <w:rPr>
          <w:rFonts w:ascii="Times New Roman" w:eastAsia="Times New Roman" w:hAnsi="Times New Roman" w:cs="Times New Roman"/>
          <w:color w:val="000000"/>
          <w:sz w:val="24"/>
          <w:szCs w:val="24"/>
          <w:shd w:val="clear" w:color="auto" w:fill="FFFFFF"/>
        </w:rPr>
        <w:t xml:space="preserve">24 731,99 руб., Фактический расход – 7 086 636,06 руб.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КОСГУ 224: кассовый расход – 3 311 583,80 руб. Разница дебиторской задолженности между остатками на 01.01.2025 и 01.01.2024 – - 19 527,58 руб., </w:t>
      </w:r>
      <w:r w:rsidRPr="00CB4BB2">
        <w:rPr>
          <w:rFonts w:ascii="Times New Roman" w:eastAsia="Times New Roman" w:hAnsi="Times New Roman" w:cs="Times New Roman"/>
          <w:color w:val="000000"/>
          <w:sz w:val="24"/>
          <w:szCs w:val="24"/>
          <w:shd w:val="clear" w:color="auto" w:fill="FFFFFF"/>
        </w:rPr>
        <w:t>разница кредиторской задолженности между остатками на 01.01.2025 и 01.01.2024</w:t>
      </w:r>
      <w:r w:rsidRPr="00CB4BB2">
        <w:rPr>
          <w:rFonts w:ascii="Times New Roman" w:eastAsia="Times New Roman" w:hAnsi="Times New Roman" w:cs="Times New Roman"/>
          <w:color w:val="000000"/>
          <w:sz w:val="24"/>
          <w:szCs w:val="24"/>
        </w:rPr>
        <w:t> руб. - - 6180,86 руб., 279 291,20</w:t>
      </w:r>
      <w:r w:rsidRPr="00CB4BB2">
        <w:rPr>
          <w:rFonts w:ascii="Times New Roman" w:eastAsia="Times New Roman" w:hAnsi="Times New Roman" w:cs="Times New Roman"/>
          <w:color w:val="000000"/>
          <w:sz w:val="24"/>
          <w:szCs w:val="24"/>
          <w:shd w:val="clear" w:color="auto" w:fill="FFFFFF"/>
        </w:rPr>
        <w:t> – возмещени</w:t>
      </w:r>
      <w:r w:rsidR="003674E3">
        <w:rPr>
          <w:rFonts w:ascii="Times New Roman" w:eastAsia="Times New Roman" w:hAnsi="Times New Roman" w:cs="Times New Roman"/>
          <w:color w:val="000000"/>
          <w:sz w:val="24"/>
          <w:szCs w:val="24"/>
          <w:shd w:val="clear" w:color="auto" w:fill="FFFFFF"/>
        </w:rPr>
        <w:t>е коммунальных услуг в бюджет, </w:t>
      </w:r>
      <w:r w:rsidRPr="00CB4BB2">
        <w:rPr>
          <w:rFonts w:ascii="Times New Roman" w:eastAsia="Times New Roman" w:hAnsi="Times New Roman" w:cs="Times New Roman"/>
          <w:color w:val="000000"/>
          <w:sz w:val="24"/>
          <w:szCs w:val="24"/>
          <w:shd w:val="clear" w:color="auto" w:fill="FFFFFF"/>
        </w:rPr>
        <w:t>сумма начисленной амортизации по безвозмездному праву пользования - 2 946 952,57 руб. Фактический расход – 5 992591,89 руб.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КОСГУ 225: кассовый расход – 3 569 282,31 руб. равен фактическому расходу.</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КОСГУ 226: кассовый расход – 33 865 223,76 руб., разница дебиторской задолженности между остатками на 01.01.2025 и 01.01.2024 – - 18000,00 руб., разница кредиторской задолженности между остатками на 01.01.2025 и 01.01.2024 – 12000,00 руб. Отнесено на расходы текущего года с расходов будущих периодов 9 044,86, переведено на МЗ – 39 204,65 руб., приобретены права пользования программным обе</w:t>
      </w:r>
      <w:r w:rsidR="003674E3">
        <w:rPr>
          <w:rFonts w:ascii="Times New Roman" w:eastAsia="Times New Roman" w:hAnsi="Times New Roman" w:cs="Times New Roman"/>
          <w:color w:val="000000"/>
          <w:sz w:val="24"/>
          <w:szCs w:val="24"/>
          <w:shd w:val="clear" w:color="auto" w:fill="FFFFFF"/>
        </w:rPr>
        <w:t>спечением – 29 239,00,00 руб., ф</w:t>
      </w:r>
      <w:r w:rsidRPr="00CB4BB2">
        <w:rPr>
          <w:rFonts w:ascii="Times New Roman" w:eastAsia="Times New Roman" w:hAnsi="Times New Roman" w:cs="Times New Roman"/>
          <w:color w:val="000000"/>
          <w:sz w:val="24"/>
          <w:szCs w:val="24"/>
          <w:shd w:val="clear" w:color="auto" w:fill="FFFFFF"/>
        </w:rPr>
        <w:t xml:space="preserve">актический расход – 33 835 824,97 руб.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xml:space="preserve">КОСГУ 227: кассовый расход – 43 041,31 руб., отнесено на расходы будущих периодов (ОСАГО) – 5212,18 руб., 21,40 руб. - возврат страховой премии при досрочном расторжении ОСАГО. Фактический расход – 37 807,73 руб.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КОСГУ 228: кассовый расход - 28000,00, перевод на ОС - 28000,00 Фактический расход отсутствует.</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КОСГУ 241: отражены перечисленные безвозмездно субсидии на выполнение гос. задания и субсидии на иные цели бюджетным учреждениям на сумму 3 066 080 324,38 руб. (кассовый расход). Перевод с 206 на 205 – 70 994 308,05 руб., разрешенный к использованию остаток субсидии </w:t>
      </w:r>
      <w:r w:rsidRPr="00CB4BB2">
        <w:rPr>
          <w:rFonts w:ascii="Times New Roman" w:eastAsia="Times New Roman" w:hAnsi="Times New Roman" w:cs="Times New Roman"/>
          <w:color w:val="000000"/>
          <w:sz w:val="24"/>
          <w:szCs w:val="24"/>
          <w:shd w:val="clear" w:color="auto" w:fill="FFFFFF"/>
        </w:rPr>
        <w:t>- 2 995 086 016,33 руб., безвозмездно п</w:t>
      </w:r>
      <w:r w:rsidR="003674E3">
        <w:rPr>
          <w:rFonts w:ascii="Times New Roman" w:eastAsia="Times New Roman" w:hAnsi="Times New Roman" w:cs="Times New Roman"/>
          <w:color w:val="000000"/>
          <w:sz w:val="24"/>
          <w:szCs w:val="24"/>
          <w:shd w:val="clear" w:color="auto" w:fill="FFFFFF"/>
        </w:rPr>
        <w:t>ередано имущество 29 002,40 руб.</w:t>
      </w:r>
      <w:r w:rsidRPr="00CB4BB2">
        <w:rPr>
          <w:rFonts w:ascii="Times New Roman" w:eastAsia="Times New Roman" w:hAnsi="Times New Roman" w:cs="Times New Roman"/>
          <w:color w:val="000000"/>
          <w:sz w:val="24"/>
          <w:szCs w:val="24"/>
          <w:shd w:val="clear" w:color="auto" w:fill="FFFFFF"/>
        </w:rPr>
        <w:t xml:space="preserve"> Фактический расход составил 2 995 115 018,73 руб.</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КОСГУ 244: отражены операции по признанию отложенных расходов расходами текущего года на сумму - 18 143.30 руб.(РБП).</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КОСГУ 246: отражено перечисление субсидии социально ориентированным некоммерческим организациям. Кассовый расход – 14 377 199.15 руб. Также отражены</w:t>
      </w:r>
      <w:r w:rsidR="003674E3">
        <w:rPr>
          <w:rFonts w:ascii="Times New Roman" w:eastAsia="Times New Roman" w:hAnsi="Times New Roman" w:cs="Times New Roman"/>
          <w:color w:val="000000"/>
          <w:sz w:val="24"/>
          <w:szCs w:val="24"/>
          <w:shd w:val="clear" w:color="auto" w:fill="FFFFFF"/>
        </w:rPr>
        <w:t xml:space="preserve"> операции </w:t>
      </w:r>
      <w:r w:rsidRPr="00CB4BB2">
        <w:rPr>
          <w:rFonts w:ascii="Times New Roman" w:eastAsia="Times New Roman" w:hAnsi="Times New Roman" w:cs="Times New Roman"/>
          <w:color w:val="000000"/>
          <w:sz w:val="24"/>
          <w:szCs w:val="24"/>
          <w:shd w:val="clear" w:color="auto" w:fill="FFFFFF"/>
        </w:rPr>
        <w:t>по</w:t>
      </w:r>
      <w:r w:rsidR="003674E3">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безвозмездному перечислению некоммерческим организациям, индивидуальным предпринимателям (признание отложенных расходов расходами текущего года) на сумму РБП - 641 629,44 руб., начислены доходы - 379 786,64 руб.  Фактический расход – 15 018 828,59 руб.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КОСГУ 24А: кассовый расход и фактический - 15 582 203,00 руб. (отражены субсидии юридическому лицу на возмещение затрат, связанных с обеспечением мероприятий по временному социально-бытовому обустройству лиц, прибывших в Смоленскую область с территории Украины, ДНР, ЛНР, Запорожских и Херсонских областей и находящихся в пунктах временного размещения).</w:t>
      </w:r>
    </w:p>
    <w:p w:rsidR="00BE4875" w:rsidRDefault="00CB4BB2" w:rsidP="00CA0C68">
      <w:pPr>
        <w:shd w:val="clear" w:color="auto" w:fill="FFFFFF"/>
        <w:ind w:firstLine="709"/>
        <w:jc w:val="both"/>
        <w:rPr>
          <w:rFonts w:ascii="Times New Roman" w:eastAsia="Times New Roman" w:hAnsi="Times New Roman" w:cs="Times New Roman"/>
          <w:color w:val="000000"/>
          <w:sz w:val="24"/>
          <w:szCs w:val="24"/>
          <w:shd w:val="clear" w:color="auto" w:fill="FFFFFF"/>
        </w:rPr>
        <w:sectPr w:rsidR="00BE4875" w:rsidSect="000C41A6">
          <w:pgSz w:w="12240" w:h="15840"/>
          <w:pgMar w:top="397" w:right="1134" w:bottom="170" w:left="1134" w:header="709" w:footer="709" w:gutter="0"/>
          <w:cols w:space="720"/>
        </w:sectPr>
      </w:pPr>
      <w:r w:rsidRPr="00CB4BB2">
        <w:rPr>
          <w:rFonts w:ascii="Times New Roman" w:eastAsia="Times New Roman" w:hAnsi="Times New Roman" w:cs="Times New Roman"/>
          <w:color w:val="000000"/>
          <w:sz w:val="24"/>
          <w:szCs w:val="24"/>
        </w:rPr>
        <w:t>КОСГУ 24В: кассовый расход и фактический - 27 636 468,00 руб</w:t>
      </w:r>
      <w:r w:rsidR="003674E3">
        <w:rPr>
          <w:rFonts w:ascii="Times New Roman" w:eastAsia="Times New Roman" w:hAnsi="Times New Roman" w:cs="Times New Roman"/>
          <w:color w:val="000000"/>
          <w:sz w:val="24"/>
          <w:szCs w:val="24"/>
        </w:rPr>
        <w:t xml:space="preserve">. </w:t>
      </w:r>
      <w:r w:rsidRPr="00CB4BB2">
        <w:rPr>
          <w:rFonts w:ascii="Times New Roman" w:eastAsia="Times New Roman" w:hAnsi="Times New Roman" w:cs="Times New Roman"/>
          <w:color w:val="000000"/>
          <w:sz w:val="24"/>
          <w:szCs w:val="24"/>
          <w:shd w:val="clear" w:color="auto" w:fill="FFFFFF"/>
        </w:rPr>
        <w:t xml:space="preserve">(отражены субсидии НКО на финансовое обеспечение затрат для приобретения подарков новорожденным и физическому лицу на возмещение затрат, связанных с обеспечением мероприятий по временному социально-бытовому обустройству лиц, прибывших в Смоленскую область с территории Украины, ДНР, ЛНР, Запорожских и Херсонских областей и находящихся в пунктах временного </w:t>
      </w:r>
    </w:p>
    <w:p w:rsidR="0030575D" w:rsidRPr="00CB4BB2" w:rsidRDefault="00CB4BB2" w:rsidP="00BE4875">
      <w:pPr>
        <w:shd w:val="clear" w:color="auto" w:fill="FFFFFF"/>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lastRenderedPageBreak/>
        <w:t>размещения). Дебиторская задолженность на 01.01.2025 - 10 205 468,00 руб. Фактический расход - 17 430 553,00 руб.</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КОСГУ 251: отражено начисление произведенных расходов по перечисленным суммам субсидий, субвенций, трансфертов. Фактический расход 1 530 397 359,27 руб. (кассовый расход – 1 541 507 601,60 руб.), </w:t>
      </w:r>
      <w:r w:rsidRPr="00CB4BB2">
        <w:rPr>
          <w:rFonts w:ascii="Times New Roman" w:eastAsia="Times New Roman" w:hAnsi="Times New Roman" w:cs="Times New Roman"/>
          <w:color w:val="000000"/>
          <w:sz w:val="24"/>
          <w:szCs w:val="24"/>
          <w:shd w:val="clear" w:color="auto" w:fill="FFFFFF"/>
        </w:rPr>
        <w:t xml:space="preserve">разница кредиторской задолженности между остатками на 01.01.2025 и 01.01.2024 -  - 3 762 452,42 (кредиторская </w:t>
      </w:r>
      <w:r w:rsidR="003674E3">
        <w:rPr>
          <w:rFonts w:ascii="Times New Roman" w:eastAsia="Times New Roman" w:hAnsi="Times New Roman" w:cs="Times New Roman"/>
          <w:color w:val="000000"/>
          <w:sz w:val="24"/>
          <w:szCs w:val="24"/>
          <w:shd w:val="clear" w:color="auto" w:fill="FFFFFF"/>
        </w:rPr>
        <w:t>задолженность перед СФР), </w:t>
      </w:r>
      <w:r w:rsidRPr="00CB4BB2">
        <w:rPr>
          <w:rFonts w:ascii="Times New Roman" w:eastAsia="Times New Roman" w:hAnsi="Times New Roman" w:cs="Times New Roman"/>
          <w:color w:val="000000"/>
          <w:sz w:val="24"/>
          <w:szCs w:val="24"/>
          <w:shd w:val="clear" w:color="auto" w:fill="FFFFFF"/>
        </w:rPr>
        <w:t>перевод с 206 на 205 –</w:t>
      </w:r>
      <w:r w:rsidR="00333DE8">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 7 347 789,91 руб.</w:t>
      </w:r>
      <w:r w:rsidR="00426C68">
        <w:rPr>
          <w:rFonts w:ascii="Times New Roman" w:eastAsia="Times New Roman" w:hAnsi="Times New Roman" w:cs="Times New Roman"/>
          <w:color w:val="000000"/>
          <w:sz w:val="24"/>
          <w:szCs w:val="24"/>
          <w:shd w:val="clear" w:color="auto" w:fill="FFFFFF"/>
        </w:rPr>
        <w:t xml:space="preserve">, </w:t>
      </w:r>
      <w:r w:rsidR="00426C68" w:rsidRPr="00426C68">
        <w:rPr>
          <w:rFonts w:ascii="Times New Roman" w:hAnsi="Times New Roman" w:cs="Times New Roman"/>
          <w:color w:val="000000"/>
          <w:sz w:val="24"/>
          <w:szCs w:val="24"/>
          <w:shd w:val="clear" w:color="auto" w:fill="FFFFFF"/>
        </w:rPr>
        <w:t>19 626,48 руб. - </w:t>
      </w:r>
      <w:r w:rsidR="00426C68" w:rsidRPr="00426C68">
        <w:rPr>
          <w:rFonts w:ascii="Times New Roman" w:hAnsi="Times New Roman" w:cs="Times New Roman"/>
          <w:color w:val="000000"/>
          <w:sz w:val="24"/>
          <w:szCs w:val="24"/>
        </w:rPr>
        <w:t>отражено признание отложенных расходов расходами текущего года (договора безвозмездного пользования (передача) другим бюджетам бюджетной системы).</w:t>
      </w:r>
      <w:r w:rsidR="00426C68">
        <w:rPr>
          <w:color w:val="000000"/>
        </w:rPr>
        <w:t> </w:t>
      </w:r>
    </w:p>
    <w:p w:rsidR="00426C68" w:rsidRPr="00426C68" w:rsidRDefault="00CB4BB2" w:rsidP="00CA0C68">
      <w:pPr>
        <w:shd w:val="clear" w:color="auto" w:fill="FFFFFF"/>
        <w:ind w:firstLine="709"/>
        <w:jc w:val="both"/>
        <w:rPr>
          <w:rFonts w:ascii="Times New Roman" w:hAnsi="Times New Roman" w:cs="Times New Roman"/>
          <w:color w:val="000000"/>
          <w:sz w:val="24"/>
          <w:szCs w:val="24"/>
        </w:rPr>
      </w:pPr>
      <w:r w:rsidRPr="00426C68">
        <w:rPr>
          <w:rFonts w:ascii="Times New Roman" w:eastAsia="Times New Roman" w:hAnsi="Times New Roman" w:cs="Times New Roman"/>
          <w:color w:val="000000"/>
          <w:sz w:val="24"/>
          <w:szCs w:val="24"/>
          <w:shd w:val="clear" w:color="auto" w:fill="FFFFFF"/>
        </w:rPr>
        <w:t xml:space="preserve">КОСГУ 254: </w:t>
      </w:r>
      <w:r w:rsidR="00426C68" w:rsidRPr="00426C68">
        <w:rPr>
          <w:rStyle w:val="cs23fb0664"/>
          <w:rFonts w:ascii="Times New Roman" w:hAnsi="Times New Roman" w:cs="Times New Roman"/>
          <w:color w:val="000000"/>
          <w:sz w:val="24"/>
          <w:szCs w:val="24"/>
          <w:shd w:val="clear" w:color="auto" w:fill="FFFFFF"/>
        </w:rPr>
        <w:t>в сумме 14 123,76 руб. б</w:t>
      </w:r>
      <w:r w:rsidR="00426C68" w:rsidRPr="00426C68">
        <w:rPr>
          <w:rFonts w:ascii="Times New Roman" w:hAnsi="Times New Roman" w:cs="Times New Roman"/>
          <w:color w:val="000000"/>
          <w:sz w:val="24"/>
          <w:szCs w:val="24"/>
        </w:rPr>
        <w:t>езвозмездная передача здания в МО "</w:t>
      </w:r>
      <w:proofErr w:type="spellStart"/>
      <w:r w:rsidR="00426C68" w:rsidRPr="00426C68">
        <w:rPr>
          <w:rFonts w:ascii="Times New Roman" w:hAnsi="Times New Roman" w:cs="Times New Roman"/>
          <w:color w:val="000000"/>
          <w:sz w:val="24"/>
          <w:szCs w:val="24"/>
        </w:rPr>
        <w:t>Починковский</w:t>
      </w:r>
      <w:proofErr w:type="spellEnd"/>
      <w:r w:rsidR="00426C68" w:rsidRPr="00426C68">
        <w:rPr>
          <w:rFonts w:ascii="Times New Roman" w:hAnsi="Times New Roman" w:cs="Times New Roman"/>
          <w:color w:val="000000"/>
          <w:sz w:val="24"/>
          <w:szCs w:val="24"/>
        </w:rPr>
        <w:t xml:space="preserve"> район" (остаточная стоимость).</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КОСГУ 262: отражено начисление произведенных расходов на пособия по социальной помощи населению. Кассовый расход – 4 038 196 490,30 руб., разница дебиторской задолженности между остатками на 01.01.2025 и 01.01.2024 – 2 591 945,34 руб., возврат в доход бюджета – 5 038 625,03 руб. Начислены доходы – 2 832 184,24 руб. Восстановлена задолженность</w:t>
      </w:r>
      <w:r w:rsidR="003674E3">
        <w:rPr>
          <w:rFonts w:ascii="Times New Roman" w:eastAsia="Times New Roman" w:hAnsi="Times New Roman" w:cs="Times New Roman"/>
          <w:color w:val="000000"/>
          <w:sz w:val="24"/>
          <w:szCs w:val="24"/>
        </w:rPr>
        <w:t xml:space="preserve"> </w:t>
      </w:r>
      <w:r w:rsidRPr="00CB4BB2">
        <w:rPr>
          <w:rFonts w:ascii="Times New Roman" w:eastAsia="Times New Roman" w:hAnsi="Times New Roman" w:cs="Times New Roman"/>
          <w:color w:val="000000"/>
          <w:sz w:val="24"/>
          <w:szCs w:val="24"/>
        </w:rPr>
        <w:t>неплатежеспособных</w:t>
      </w:r>
      <w:r w:rsidR="003674E3">
        <w:rPr>
          <w:rFonts w:ascii="Times New Roman" w:eastAsia="Times New Roman" w:hAnsi="Times New Roman" w:cs="Times New Roman"/>
          <w:color w:val="000000"/>
          <w:sz w:val="24"/>
          <w:szCs w:val="24"/>
        </w:rPr>
        <w:t xml:space="preserve"> </w:t>
      </w:r>
      <w:r w:rsidRPr="00CB4BB2">
        <w:rPr>
          <w:rFonts w:ascii="Times New Roman" w:eastAsia="Times New Roman" w:hAnsi="Times New Roman" w:cs="Times New Roman"/>
          <w:color w:val="000000"/>
          <w:sz w:val="24"/>
          <w:szCs w:val="24"/>
        </w:rPr>
        <w:t>дебиторов</w:t>
      </w:r>
      <w:r w:rsidR="003674E3">
        <w:rPr>
          <w:rFonts w:ascii="Times New Roman" w:eastAsia="Times New Roman" w:hAnsi="Times New Roman" w:cs="Times New Roman"/>
          <w:color w:val="000000"/>
          <w:sz w:val="24"/>
          <w:szCs w:val="24"/>
        </w:rPr>
        <w:t xml:space="preserve"> </w:t>
      </w:r>
      <w:r w:rsidRPr="00CB4BB2">
        <w:rPr>
          <w:rFonts w:ascii="Times New Roman" w:eastAsia="Times New Roman" w:hAnsi="Times New Roman" w:cs="Times New Roman"/>
          <w:color w:val="000000"/>
          <w:sz w:val="24"/>
          <w:szCs w:val="24"/>
          <w:shd w:val="clear" w:color="auto" w:fill="FFFFFF"/>
        </w:rPr>
        <w:t>на</w:t>
      </w:r>
      <w:r w:rsidR="003674E3">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счет</w:t>
      </w:r>
      <w:r w:rsidR="003674E3">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140110173</w:t>
      </w:r>
      <w:r w:rsidR="003674E3">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w:t>
      </w:r>
      <w:r w:rsidR="003674E3">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-322 039,20</w:t>
      </w:r>
      <w:r w:rsidR="003674E3">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руб.  Фактический расход – </w:t>
      </w:r>
      <w:r w:rsidR="00333DE8">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4 035 076 064,97 руб.</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КОСГУ 263: отражено начисление произведенных компенсационных выплат населению. Кассовый расход – 1 599 404 360,64 руб., разница дебиторской задолженности между остатками на 01.01.2025 и 01.01.2024 – 5 508 497,72 руб., разница кредиторской задолженности между остатками</w:t>
      </w:r>
      <w:r w:rsidR="00333DE8">
        <w:rPr>
          <w:rFonts w:ascii="Times New Roman" w:eastAsia="Times New Roman" w:hAnsi="Times New Roman" w:cs="Times New Roman"/>
          <w:color w:val="000000"/>
          <w:sz w:val="24"/>
          <w:szCs w:val="24"/>
          <w:shd w:val="clear" w:color="auto" w:fill="FFFFFF"/>
        </w:rPr>
        <w:t xml:space="preserve"> на 01.01.2025 и 01.01.2024 – -</w:t>
      </w:r>
      <w:r w:rsidRPr="00CB4BB2">
        <w:rPr>
          <w:rFonts w:ascii="Times New Roman" w:eastAsia="Times New Roman" w:hAnsi="Times New Roman" w:cs="Times New Roman"/>
          <w:color w:val="000000"/>
          <w:sz w:val="24"/>
          <w:szCs w:val="24"/>
          <w:shd w:val="clear" w:color="auto" w:fill="FFFFFF"/>
        </w:rPr>
        <w:t>12</w:t>
      </w:r>
      <w:r w:rsidR="003674E3">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196</w:t>
      </w:r>
      <w:r w:rsidR="003674E3">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352,00 руб., возврат в доход бюджета –2 773 978,00 руб. Начислены доходы – 54</w:t>
      </w:r>
      <w:r w:rsidR="003674E3">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105,03 руб. Начислен резерв предстоящих расходов - 15 142 956,80 Фактический расход – 1 594 122 594,75 руб.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 xml:space="preserve">КОСГУ 264: отражено начисление доплаты к пенсии. Кассовый расход - </w:t>
      </w:r>
      <w:r w:rsidR="003674E3">
        <w:rPr>
          <w:rFonts w:ascii="Times New Roman" w:eastAsia="Times New Roman" w:hAnsi="Times New Roman" w:cs="Times New Roman"/>
          <w:color w:val="000000"/>
          <w:sz w:val="24"/>
          <w:szCs w:val="24"/>
        </w:rPr>
        <w:t>138 981 105,12 руб</w:t>
      </w:r>
      <w:r w:rsidRPr="00CB4BB2">
        <w:rPr>
          <w:rFonts w:ascii="Times New Roman" w:eastAsia="Times New Roman" w:hAnsi="Times New Roman" w:cs="Times New Roman"/>
          <w:color w:val="000000"/>
          <w:sz w:val="24"/>
          <w:szCs w:val="24"/>
        </w:rPr>
        <w:t>., </w:t>
      </w:r>
      <w:r w:rsidRPr="00CB4BB2">
        <w:rPr>
          <w:rFonts w:ascii="Times New Roman" w:eastAsia="Times New Roman" w:hAnsi="Times New Roman" w:cs="Times New Roman"/>
          <w:color w:val="000000"/>
          <w:sz w:val="24"/>
          <w:szCs w:val="24"/>
          <w:shd w:val="clear" w:color="auto" w:fill="FFFFFF"/>
        </w:rPr>
        <w:t>разница дебиторской задолженности между остатками на 01.01.2025 и 01.01.2024 –</w:t>
      </w:r>
      <w:r w:rsidR="00333DE8">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-282</w:t>
      </w:r>
      <w:r w:rsidR="003674E3">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251,63</w:t>
      </w:r>
      <w:r w:rsidR="003674E3">
        <w:rPr>
          <w:rFonts w:ascii="Times New Roman" w:eastAsia="Times New Roman" w:hAnsi="Times New Roman" w:cs="Times New Roman"/>
          <w:color w:val="000000"/>
          <w:sz w:val="24"/>
          <w:szCs w:val="24"/>
          <w:shd w:val="clear" w:color="auto" w:fill="FFFFFF"/>
        </w:rPr>
        <w:t xml:space="preserve"> руб</w:t>
      </w:r>
      <w:r w:rsidRPr="00CB4BB2">
        <w:rPr>
          <w:rFonts w:ascii="Times New Roman" w:eastAsia="Times New Roman" w:hAnsi="Times New Roman" w:cs="Times New Roman"/>
          <w:color w:val="000000"/>
          <w:sz w:val="24"/>
          <w:szCs w:val="24"/>
          <w:shd w:val="clear" w:color="auto" w:fill="FFFFFF"/>
        </w:rPr>
        <w:t>. Фактический расход - 139 001 077,16 руб.</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КОСГУ 266: кассовый расход - 1 659 793,33 руб.,</w:t>
      </w:r>
      <w:r w:rsidR="003674E3">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 xml:space="preserve">разница дебиторской задолженности между остатками на 01.01.2025 и 01.01.2024 </w:t>
      </w:r>
      <w:r w:rsidR="003674E3">
        <w:rPr>
          <w:rFonts w:ascii="Times New Roman" w:eastAsia="Times New Roman" w:hAnsi="Times New Roman" w:cs="Times New Roman"/>
          <w:color w:val="000000"/>
          <w:sz w:val="24"/>
          <w:szCs w:val="24"/>
          <w:shd w:val="clear" w:color="auto" w:fill="FFFFFF"/>
        </w:rPr>
        <w:t>–</w:t>
      </w:r>
      <w:r w:rsidRPr="00CB4BB2">
        <w:rPr>
          <w:rFonts w:ascii="Times New Roman" w:eastAsia="Times New Roman" w:hAnsi="Times New Roman" w:cs="Times New Roman"/>
          <w:color w:val="000000"/>
          <w:sz w:val="24"/>
          <w:szCs w:val="24"/>
          <w:shd w:val="clear" w:color="auto" w:fill="FFFFFF"/>
        </w:rPr>
        <w:t xml:space="preserve"> 32</w:t>
      </w:r>
      <w:r w:rsidR="003674E3">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371,37</w:t>
      </w:r>
      <w:r w:rsidR="003674E3">
        <w:rPr>
          <w:rFonts w:ascii="Times New Roman" w:eastAsia="Times New Roman" w:hAnsi="Times New Roman" w:cs="Times New Roman"/>
          <w:color w:val="000000"/>
          <w:sz w:val="24"/>
          <w:szCs w:val="24"/>
          <w:shd w:val="clear" w:color="auto" w:fill="FFFFFF"/>
        </w:rPr>
        <w:t xml:space="preserve"> руб.</w:t>
      </w:r>
      <w:r w:rsidRPr="00CB4BB2">
        <w:rPr>
          <w:rFonts w:ascii="Times New Roman" w:eastAsia="Times New Roman" w:hAnsi="Times New Roman" w:cs="Times New Roman"/>
          <w:color w:val="000000"/>
          <w:sz w:val="24"/>
          <w:szCs w:val="24"/>
          <w:shd w:val="clear" w:color="auto" w:fill="FFFFFF"/>
        </w:rPr>
        <w:t>, фактический расход - 1 627 421,96 руб.</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КОСГУ 271: отражена сумма начисленной амортизации и списанных основных средств стоимостью до 10 тыс. руб. включительно. Фактический расход – 2 890 568,12 руб.</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 xml:space="preserve">КОСГУ 272: отражена сумма списанных материальных запасов на нужды учреждения, а также пришедших в негодность предметов мягкого инвентаря. Фактический расход – </w:t>
      </w:r>
      <w:r w:rsidR="00333DE8">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16 693 790,17 руб.</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КОСГУ 281: перечислена субсидия на капвложения бюджетным</w:t>
      </w:r>
      <w:r w:rsidR="003674E3">
        <w:rPr>
          <w:rFonts w:ascii="Times New Roman" w:eastAsia="Times New Roman" w:hAnsi="Times New Roman" w:cs="Times New Roman"/>
          <w:color w:val="000000"/>
          <w:sz w:val="24"/>
          <w:szCs w:val="24"/>
        </w:rPr>
        <w:t xml:space="preserve"> учреждениям - кассовый расход </w:t>
      </w:r>
      <w:r w:rsidRPr="00CB4BB2">
        <w:rPr>
          <w:rFonts w:ascii="Times New Roman" w:eastAsia="Times New Roman" w:hAnsi="Times New Roman" w:cs="Times New Roman"/>
          <w:color w:val="000000"/>
          <w:sz w:val="24"/>
          <w:szCs w:val="24"/>
        </w:rPr>
        <w:t>117 641 255,00 руб. руб., </w:t>
      </w:r>
      <w:r w:rsidRPr="00CB4BB2">
        <w:rPr>
          <w:rFonts w:ascii="Times New Roman" w:eastAsia="Times New Roman" w:hAnsi="Times New Roman" w:cs="Times New Roman"/>
          <w:color w:val="000000"/>
          <w:sz w:val="24"/>
          <w:szCs w:val="24"/>
          <w:shd w:val="clear" w:color="auto" w:fill="FFFFFF"/>
        </w:rPr>
        <w:t>перевод с 206 на 205 - 4 098 000,0 руб.,</w:t>
      </w:r>
      <w:r w:rsidR="003674E3">
        <w:rPr>
          <w:rFonts w:ascii="Times New Roman" w:eastAsia="Times New Roman" w:hAnsi="Times New Roman" w:cs="Times New Roman"/>
          <w:color w:val="000000"/>
          <w:sz w:val="24"/>
          <w:szCs w:val="24"/>
          <w:shd w:val="clear" w:color="auto" w:fill="FFFFFF"/>
        </w:rPr>
        <w:t xml:space="preserve"> </w:t>
      </w:r>
      <w:r w:rsidRPr="00CB4BB2">
        <w:rPr>
          <w:rFonts w:ascii="Times New Roman" w:eastAsia="Times New Roman" w:hAnsi="Times New Roman" w:cs="Times New Roman"/>
          <w:color w:val="000000"/>
          <w:sz w:val="24"/>
          <w:szCs w:val="24"/>
          <w:shd w:val="clear" w:color="auto" w:fill="FFFFFF"/>
        </w:rPr>
        <w:t>отражена безвозмездная передача зданий - 8 990 322,53 руб., фактический расход – 130 734 634,70 руб.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КОСГУ 290: кассовый расход – 58 793 718,12 руб., </w:t>
      </w:r>
      <w:r w:rsidRPr="00CB4BB2">
        <w:rPr>
          <w:rFonts w:ascii="Times New Roman" w:eastAsia="Times New Roman" w:hAnsi="Times New Roman" w:cs="Times New Roman"/>
          <w:color w:val="000000"/>
          <w:sz w:val="24"/>
          <w:szCs w:val="24"/>
          <w:shd w:val="clear" w:color="auto" w:fill="FFFFFF"/>
        </w:rPr>
        <w:t xml:space="preserve">разница дебиторской задолженности между остатками на 01.01.2025 </w:t>
      </w:r>
      <w:r w:rsidR="003674E3">
        <w:rPr>
          <w:rFonts w:ascii="Times New Roman" w:eastAsia="Times New Roman" w:hAnsi="Times New Roman" w:cs="Times New Roman"/>
          <w:color w:val="000000"/>
          <w:sz w:val="24"/>
          <w:szCs w:val="24"/>
          <w:shd w:val="clear" w:color="auto" w:fill="FFFFFF"/>
        </w:rPr>
        <w:t>и 01.01.2024 - -21 000,00 руб., </w:t>
      </w:r>
      <w:r w:rsidRPr="00CB4BB2">
        <w:rPr>
          <w:rFonts w:ascii="Times New Roman" w:eastAsia="Times New Roman" w:hAnsi="Times New Roman" w:cs="Times New Roman"/>
          <w:color w:val="000000"/>
          <w:sz w:val="24"/>
          <w:szCs w:val="24"/>
          <w:shd w:val="clear" w:color="auto" w:fill="FFFFFF"/>
        </w:rPr>
        <w:t>разница кредиторской задолженности между остатками на 01.01.2025 и 01.01.2024 – 109,00 руб. фактический расход – 58 793 827,12 руб.,</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 xml:space="preserve"> По стр. 400: отражены расходы будущих периодов в сумме – 1 115 156,70 рублей, которые включают расходы по ОСАГО, услуги операторов спецсвязи и программное обеспечение (лицензии, ЭЦП), срок действия которых заканчивается в 2025 году, расходы будущих периодов по отпускным, предоставленным в отчетном году, но относящимся к 2025, а также признание отложенных расходов расходами текущего года по договорам безвозмездного пользования (передача), досрочное расторжение договора безвозмездного пользования, заключение договоров безвозмездного пользования.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 По стр. 550: отражены доходы будущих периодов в сумме – 924 660 529,93 руб. – доходы по имуществу, полученному и переданному в безвозмездное пользование, право пользования объектами аренды, а также будущие доходы от представления межбюджетных трансфертов и грантов.</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 По стр. 560: отражены суммы расходов на резерв по предстоящим отпускам (разница между сформированным резервом на 2025 год и израсходованным в 2024 году) –   18 646 211,83 руб., в том числе в части выплат работникам – 2 690 598,29 рублей, в части страховых взносов – 812 656,74 руб., а также по предстоящим расходам за предоставленные детские путевки в оздоровительные организации - 15 142 956,80 руб. </w:t>
      </w:r>
    </w:p>
    <w:p w:rsidR="00BE4875" w:rsidRDefault="00BE4875" w:rsidP="00CA0C68">
      <w:pPr>
        <w:shd w:val="clear" w:color="auto" w:fill="FFFFFF"/>
        <w:ind w:firstLine="709"/>
        <w:jc w:val="both"/>
        <w:rPr>
          <w:rFonts w:ascii="Times New Roman" w:eastAsia="Times New Roman" w:hAnsi="Times New Roman" w:cs="Times New Roman"/>
          <w:color w:val="000000"/>
          <w:sz w:val="24"/>
          <w:szCs w:val="24"/>
          <w:shd w:val="clear" w:color="auto" w:fill="FFFFFF"/>
        </w:rPr>
        <w:sectPr w:rsidR="00BE4875" w:rsidSect="00BE4875">
          <w:pgSz w:w="12240" w:h="15840"/>
          <w:pgMar w:top="170" w:right="1134" w:bottom="57" w:left="1134" w:header="709" w:footer="709" w:gutter="0"/>
          <w:cols w:space="720"/>
        </w:sectPr>
      </w:pPr>
    </w:p>
    <w:p w:rsidR="0030575D" w:rsidRPr="00CB4BB2" w:rsidRDefault="00CB4BB2" w:rsidP="00BE4875">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lastRenderedPageBreak/>
        <w:t> </w:t>
      </w:r>
      <w:r w:rsidRPr="00CB4BB2">
        <w:rPr>
          <w:rFonts w:ascii="Times New Roman" w:eastAsia="Times New Roman" w:hAnsi="Times New Roman" w:cs="Times New Roman"/>
          <w:b/>
          <w:color w:val="000000"/>
          <w:sz w:val="24"/>
          <w:szCs w:val="24"/>
        </w:rPr>
        <w:t>Раздел 5 «Прочие вопросы деятельности субъекта бюджетной отчетности»</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 </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b/>
          <w:color w:val="000000"/>
          <w:sz w:val="24"/>
          <w:szCs w:val="24"/>
        </w:rPr>
        <w:t>Сведения об исполнении судебных решений по денежным обязательствам бюджета (ф.0503296):</w:t>
      </w:r>
    </w:p>
    <w:p w:rsidR="003674E3" w:rsidRDefault="00CB4BB2" w:rsidP="003674E3">
      <w:pPr>
        <w:shd w:val="clear" w:color="auto" w:fill="FFFFFF"/>
        <w:ind w:firstLine="709"/>
        <w:jc w:val="both"/>
        <w:rPr>
          <w:rFonts w:ascii="Times New Roman" w:eastAsia="Times New Roman"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В сведениях отражено исполнение судебных актов РФ по возмещению судебных издержек и расходов по исполнительным листам. При указании данных за 9 месяцев 2024 года (на 01.10.2024) ошибочно отражена сумма 900 000 руб. – выплата по исполнительным документам.</w:t>
      </w:r>
    </w:p>
    <w:p w:rsidR="003674E3" w:rsidRDefault="003674E3" w:rsidP="003674E3">
      <w:pPr>
        <w:shd w:val="clear" w:color="auto" w:fill="FFFFFF"/>
        <w:ind w:firstLine="709"/>
        <w:jc w:val="both"/>
        <w:rPr>
          <w:rFonts w:ascii="Times New Roman" w:eastAsia="Times New Roman" w:hAnsi="Times New Roman" w:cs="Times New Roman"/>
          <w:color w:val="000000"/>
          <w:sz w:val="24"/>
          <w:szCs w:val="24"/>
          <w:shd w:val="clear" w:color="auto" w:fill="FFFFFF"/>
        </w:rPr>
      </w:pPr>
    </w:p>
    <w:p w:rsidR="0030575D" w:rsidRPr="00CB4BB2" w:rsidRDefault="00CB4BB2" w:rsidP="003674E3">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 xml:space="preserve">Прочие вопросы деятельности субъекта бюджетной отчетности отражены в </w:t>
      </w:r>
      <w:r w:rsidR="00675432">
        <w:rPr>
          <w:rFonts w:ascii="Times New Roman" w:eastAsia="Times New Roman" w:hAnsi="Times New Roman" w:cs="Times New Roman"/>
          <w:color w:val="000000"/>
          <w:sz w:val="24"/>
          <w:szCs w:val="24"/>
        </w:rPr>
        <w:t xml:space="preserve">                </w:t>
      </w:r>
      <w:r w:rsidRPr="00CB4BB2">
        <w:rPr>
          <w:rFonts w:ascii="Times New Roman" w:eastAsia="Times New Roman" w:hAnsi="Times New Roman" w:cs="Times New Roman"/>
          <w:b/>
          <w:color w:val="000000"/>
          <w:sz w:val="24"/>
          <w:szCs w:val="24"/>
        </w:rPr>
        <w:t>Таблице № 16.</w:t>
      </w:r>
    </w:p>
    <w:p w:rsidR="000C41A6" w:rsidRPr="00CB4BB2" w:rsidRDefault="000C41A6" w:rsidP="00CA0C68">
      <w:pPr>
        <w:shd w:val="clear" w:color="auto" w:fill="FFFFFF"/>
        <w:ind w:firstLine="709"/>
        <w:jc w:val="both"/>
        <w:rPr>
          <w:rFonts w:ascii="Times New Roman" w:eastAsia="Segoe UI" w:hAnsi="Times New Roman" w:cs="Times New Roman"/>
          <w:color w:val="000000"/>
          <w:sz w:val="24"/>
          <w:szCs w:val="24"/>
          <w:shd w:val="clear" w:color="auto" w:fill="FFFFFF"/>
        </w:rPr>
      </w:pP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В виду отсутствия числовых значений показателей не составляются следующие формы:</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Справка о суммах консолидируемых поступлений, подлежащих зачислению на счет бюджета (ф.0503184);</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Сведения об основных направлениях деятельности (Таблица № 1);</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Сведения о проведении инвентаризаций (Таблица № 6). </w:t>
      </w:r>
      <w:r w:rsidRPr="00CB4BB2">
        <w:rPr>
          <w:rFonts w:ascii="Times New Roman" w:eastAsia="Times New Roman" w:hAnsi="Times New Roman" w:cs="Times New Roman"/>
          <w:color w:val="000000"/>
          <w:sz w:val="24"/>
          <w:szCs w:val="24"/>
        </w:rPr>
        <w:t>В целях составления годовой бюджетной отчетности проведена инвентаризация активов и обязательств. Расхождения не обнаружены;</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Анализ показателей отчетности субъекта бюджетной отчетности (Таблица № 14);</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Причины увеличения просроченной задолженности (Таблица № 15);</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Сведения о целевых иностранных кредитах (ф.0503167);</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Сведения о государственном (муниципальном) долге (ф.0503172);</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(ф.0503174);</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Сведения о вложениях в объекты недвижимого имущества, объектах незавершенного строительства (ф.0503190);</w:t>
      </w:r>
    </w:p>
    <w:p w:rsidR="003674E3" w:rsidRDefault="00CB4BB2" w:rsidP="00CA0C68">
      <w:pPr>
        <w:shd w:val="clear" w:color="auto" w:fill="FFFFFF"/>
        <w:ind w:firstLine="709"/>
        <w:jc w:val="both"/>
        <w:rPr>
          <w:rFonts w:ascii="Times New Roman" w:eastAsia="Times New Roman"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shd w:val="clear" w:color="auto" w:fill="FFFFFF"/>
        </w:rPr>
        <w:t>Разделительный (ликвидационный)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(ф.0503230).</w:t>
      </w:r>
    </w:p>
    <w:p w:rsidR="003674E3" w:rsidRDefault="003674E3" w:rsidP="00CA0C68">
      <w:pPr>
        <w:shd w:val="clear" w:color="auto" w:fill="FFFFFF"/>
        <w:ind w:firstLine="709"/>
        <w:jc w:val="both"/>
        <w:rPr>
          <w:rFonts w:ascii="Times New Roman" w:eastAsia="Times New Roman" w:hAnsi="Times New Roman" w:cs="Times New Roman"/>
          <w:color w:val="000000"/>
          <w:sz w:val="24"/>
          <w:szCs w:val="24"/>
          <w:shd w:val="clear" w:color="auto" w:fill="FFFFFF"/>
        </w:rPr>
      </w:pP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В соответствии с Инструкцией № 191н, утвержденной приказом Минфина России от 28.12.2010, главным распорядителем бюджетных средств не составляются и не представляются:</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Сведения об организационной структуре субъекта бюджетной отчетности (Таблица № 11);</w:t>
      </w:r>
    </w:p>
    <w:p w:rsidR="0030575D" w:rsidRPr="00CB4BB2" w:rsidRDefault="00CB4BB2" w:rsidP="00CA0C68">
      <w:pPr>
        <w:shd w:val="clear" w:color="auto" w:fill="FFFFFF"/>
        <w:ind w:firstLine="709"/>
        <w:jc w:val="both"/>
        <w:rPr>
          <w:rFonts w:ascii="Times New Roman" w:eastAsia="Segoe UI" w:hAnsi="Times New Roman" w:cs="Times New Roman"/>
          <w:color w:val="000000"/>
          <w:sz w:val="24"/>
          <w:szCs w:val="24"/>
          <w:shd w:val="clear" w:color="auto" w:fill="FFFFFF"/>
        </w:rPr>
      </w:pPr>
      <w:r w:rsidRPr="00CB4BB2">
        <w:rPr>
          <w:rFonts w:ascii="Times New Roman" w:eastAsia="Times New Roman" w:hAnsi="Times New Roman" w:cs="Times New Roman"/>
          <w:color w:val="000000"/>
          <w:sz w:val="24"/>
          <w:szCs w:val="24"/>
        </w:rPr>
        <w:t>Сведения о результатах деятельности субъекта бюджетной отчетности (Таблица № 12);</w:t>
      </w:r>
    </w:p>
    <w:p w:rsidR="0030575D" w:rsidRDefault="00CB4BB2" w:rsidP="00CA0C68">
      <w:pPr>
        <w:shd w:val="clear" w:color="auto" w:fill="FFFFFF"/>
        <w:ind w:firstLine="709"/>
        <w:jc w:val="both"/>
        <w:rPr>
          <w:rFonts w:ascii="Times New Roman" w:eastAsia="Times New Roman" w:hAnsi="Times New Roman" w:cs="Times New Roman"/>
          <w:color w:val="000000"/>
          <w:sz w:val="24"/>
          <w:szCs w:val="24"/>
        </w:rPr>
      </w:pPr>
      <w:r w:rsidRPr="00CB4BB2">
        <w:rPr>
          <w:rFonts w:ascii="Times New Roman" w:eastAsia="Times New Roman" w:hAnsi="Times New Roman" w:cs="Times New Roman"/>
          <w:color w:val="000000"/>
          <w:sz w:val="24"/>
          <w:szCs w:val="24"/>
        </w:rPr>
        <w:t>Прочие вопросы деятельности субъекта бюджетной отчетности (Таблица № 16).</w:t>
      </w:r>
    </w:p>
    <w:p w:rsidR="000E2D07" w:rsidRDefault="000E2D07" w:rsidP="00CA0C68">
      <w:pPr>
        <w:shd w:val="clear" w:color="auto" w:fill="FFFFFF"/>
        <w:ind w:firstLine="709"/>
        <w:jc w:val="both"/>
        <w:rPr>
          <w:rFonts w:ascii="Times New Roman" w:eastAsia="Times New Roman" w:hAnsi="Times New Roman" w:cs="Times New Roman"/>
          <w:color w:val="000000"/>
          <w:sz w:val="24"/>
          <w:szCs w:val="24"/>
        </w:rPr>
      </w:pPr>
    </w:p>
    <w:p w:rsidR="003674E3" w:rsidRPr="00CB4BB2" w:rsidRDefault="003674E3" w:rsidP="00CA0C68">
      <w:pPr>
        <w:shd w:val="clear" w:color="auto" w:fill="FFFFFF"/>
        <w:ind w:firstLine="709"/>
        <w:jc w:val="both"/>
        <w:rPr>
          <w:rFonts w:ascii="Times New Roman" w:eastAsia="Segoe UI" w:hAnsi="Times New Roman" w:cs="Times New Roman"/>
          <w:color w:val="000000"/>
          <w:sz w:val="24"/>
          <w:szCs w:val="24"/>
          <w:shd w:val="clear" w:color="auto" w:fill="FFFFFF"/>
        </w:rPr>
      </w:pPr>
    </w:p>
    <w:tbl>
      <w:tblPr>
        <w:tblW w:w="9380" w:type="dxa"/>
        <w:tblInd w:w="96" w:type="dxa"/>
        <w:tblBorders>
          <w:top w:val="nil"/>
          <w:left w:val="nil"/>
          <w:bottom w:val="nil"/>
          <w:right w:val="nil"/>
        </w:tblBorders>
        <w:tblCellMar>
          <w:left w:w="0" w:type="dxa"/>
          <w:right w:w="0" w:type="dxa"/>
        </w:tblCellMar>
        <w:tblLook w:val="04A0" w:firstRow="1" w:lastRow="0" w:firstColumn="1" w:lastColumn="0" w:noHBand="0" w:noVBand="1"/>
      </w:tblPr>
      <w:tblGrid>
        <w:gridCol w:w="3570"/>
        <w:gridCol w:w="2040"/>
        <w:gridCol w:w="3770"/>
      </w:tblGrid>
      <w:tr w:rsidR="0030575D">
        <w:tc>
          <w:tcPr>
            <w:tcW w:w="3570" w:type="dxa"/>
            <w:tcMar>
              <w:top w:w="0" w:type="dxa"/>
              <w:left w:w="108" w:type="dxa"/>
              <w:bottom w:w="0" w:type="dxa"/>
              <w:right w:w="108" w:type="dxa"/>
            </w:tcMar>
            <w:vAlign w:val="center"/>
            <w:hideMark/>
          </w:tcPr>
          <w:p w:rsidR="0030575D" w:rsidRDefault="00CB4BB2">
            <w:pPr>
              <w:rPr>
                <w:rFonts w:ascii="Times New Roman" w:eastAsia="Times New Roman" w:hAnsi="Times New Roman" w:cs="Times New Roman"/>
                <w:sz w:val="24"/>
              </w:rPr>
            </w:pPr>
            <w:r>
              <w:rPr>
                <w:rFonts w:ascii="Times New Roman" w:eastAsia="Times New Roman" w:hAnsi="Times New Roman" w:cs="Times New Roman"/>
                <w:sz w:val="24"/>
                <w:szCs w:val="24"/>
              </w:rPr>
              <w:t> </w:t>
            </w:r>
            <w:r>
              <w:rPr>
                <w:rFonts w:ascii="Times New Roman" w:eastAsia="Times New Roman" w:hAnsi="Times New Roman" w:cs="Times New Roman"/>
                <w:sz w:val="20"/>
                <w:szCs w:val="20"/>
              </w:rPr>
              <w:t>Руководитель</w:t>
            </w:r>
          </w:p>
        </w:tc>
        <w:tc>
          <w:tcPr>
            <w:tcW w:w="2040" w:type="dxa"/>
            <w:tcMar>
              <w:top w:w="0" w:type="dxa"/>
              <w:left w:w="108" w:type="dxa"/>
              <w:bottom w:w="0" w:type="dxa"/>
              <w:right w:w="108" w:type="dxa"/>
            </w:tcMar>
            <w:vAlign w:val="center"/>
            <w:hideMark/>
          </w:tcPr>
          <w:p w:rsidR="0030575D" w:rsidRDefault="0030575D"/>
        </w:tc>
        <w:tc>
          <w:tcPr>
            <w:tcW w:w="0" w:type="auto"/>
            <w:tcMar>
              <w:top w:w="0" w:type="dxa"/>
              <w:left w:w="108" w:type="dxa"/>
              <w:bottom w:w="0" w:type="dxa"/>
              <w:right w:w="108" w:type="dxa"/>
            </w:tcMar>
            <w:vAlign w:val="center"/>
            <w:hideMark/>
          </w:tcPr>
          <w:p w:rsidR="0030575D" w:rsidRDefault="00CB4BB2">
            <w:pPr>
              <w:jc w:val="center"/>
              <w:rPr>
                <w:rFonts w:ascii="Times New Roman" w:eastAsia="Times New Roman" w:hAnsi="Times New Roman" w:cs="Times New Roman"/>
                <w:sz w:val="24"/>
              </w:rPr>
            </w:pPr>
            <w:r>
              <w:rPr>
                <w:rFonts w:ascii="Times New Roman" w:eastAsia="Times New Roman" w:hAnsi="Times New Roman" w:cs="Times New Roman"/>
                <w:sz w:val="20"/>
                <w:szCs w:val="20"/>
                <w:u w:val="single"/>
              </w:rPr>
              <w:t>Е.А. Романова</w:t>
            </w:r>
          </w:p>
        </w:tc>
      </w:tr>
      <w:tr w:rsidR="0030575D">
        <w:trPr>
          <w:trHeight w:val="280"/>
        </w:trPr>
        <w:tc>
          <w:tcPr>
            <w:tcW w:w="3570" w:type="dxa"/>
            <w:noWrap/>
            <w:tcMar>
              <w:top w:w="0" w:type="dxa"/>
              <w:left w:w="108" w:type="dxa"/>
              <w:bottom w:w="0" w:type="dxa"/>
              <w:right w:w="108" w:type="dxa"/>
            </w:tcMar>
            <w:vAlign w:val="bottom"/>
            <w:hideMark/>
          </w:tcPr>
          <w:p w:rsidR="0030575D" w:rsidRDefault="0030575D">
            <w:pPr>
              <w:rPr>
                <w:sz w:val="24"/>
              </w:rPr>
            </w:pPr>
          </w:p>
        </w:tc>
        <w:tc>
          <w:tcPr>
            <w:tcW w:w="2040" w:type="dxa"/>
            <w:tcMar>
              <w:top w:w="0" w:type="dxa"/>
              <w:left w:w="108" w:type="dxa"/>
              <w:bottom w:w="0" w:type="dxa"/>
              <w:right w:w="108" w:type="dxa"/>
            </w:tcMar>
            <w:vAlign w:val="center"/>
            <w:hideMark/>
          </w:tcPr>
          <w:p w:rsidR="0030575D" w:rsidRDefault="00CB4BB2">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30575D" w:rsidRDefault="00CB4BB2">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30575D">
        <w:trPr>
          <w:trHeight w:val="281"/>
        </w:trPr>
        <w:tc>
          <w:tcPr>
            <w:tcW w:w="0" w:type="auto"/>
            <w:gridSpan w:val="3"/>
            <w:noWrap/>
            <w:tcMar>
              <w:top w:w="0" w:type="dxa"/>
              <w:left w:w="108" w:type="dxa"/>
              <w:bottom w:w="0" w:type="dxa"/>
              <w:right w:w="108" w:type="dxa"/>
            </w:tcMar>
            <w:vAlign w:val="bottom"/>
            <w:hideMark/>
          </w:tcPr>
          <w:p w:rsidR="0030575D" w:rsidRDefault="00CB4BB2">
            <w:pP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30575D">
        <w:trPr>
          <w:trHeight w:val="281"/>
        </w:trPr>
        <w:tc>
          <w:tcPr>
            <w:tcW w:w="3570" w:type="dxa"/>
            <w:tcMar>
              <w:top w:w="0" w:type="dxa"/>
              <w:left w:w="108" w:type="dxa"/>
              <w:bottom w:w="0" w:type="dxa"/>
              <w:right w:w="108" w:type="dxa"/>
            </w:tcMar>
            <w:vAlign w:val="center"/>
            <w:hideMark/>
          </w:tcPr>
          <w:p w:rsidR="0030575D" w:rsidRDefault="00CB4BB2">
            <w:pPr>
              <w:rPr>
                <w:rFonts w:ascii="Times New Roman" w:eastAsia="Times New Roman" w:hAnsi="Times New Roman" w:cs="Times New Roman"/>
                <w:sz w:val="24"/>
              </w:rPr>
            </w:pPr>
            <w:r>
              <w:rPr>
                <w:rFonts w:ascii="Times New Roman" w:eastAsia="Times New Roman" w:hAnsi="Times New Roman" w:cs="Times New Roman"/>
                <w:sz w:val="20"/>
                <w:szCs w:val="20"/>
              </w:rPr>
              <w:t>Руководитель планово-</w:t>
            </w:r>
          </w:p>
        </w:tc>
        <w:tc>
          <w:tcPr>
            <w:tcW w:w="2040" w:type="dxa"/>
            <w:tcMar>
              <w:top w:w="0" w:type="dxa"/>
              <w:left w:w="108" w:type="dxa"/>
              <w:bottom w:w="0" w:type="dxa"/>
              <w:right w:w="108" w:type="dxa"/>
            </w:tcMar>
            <w:vAlign w:val="center"/>
            <w:hideMark/>
          </w:tcPr>
          <w:p w:rsidR="0030575D" w:rsidRDefault="0030575D">
            <w:pPr>
              <w:rPr>
                <w:sz w:val="24"/>
              </w:rPr>
            </w:pPr>
          </w:p>
        </w:tc>
        <w:tc>
          <w:tcPr>
            <w:tcW w:w="0" w:type="auto"/>
            <w:tcMar>
              <w:top w:w="0" w:type="dxa"/>
              <w:left w:w="108" w:type="dxa"/>
              <w:bottom w:w="0" w:type="dxa"/>
              <w:right w:w="108" w:type="dxa"/>
            </w:tcMar>
            <w:vAlign w:val="center"/>
            <w:hideMark/>
          </w:tcPr>
          <w:p w:rsidR="0030575D" w:rsidRDefault="00CB4BB2">
            <w:pPr>
              <w:jc w:val="center"/>
              <w:rPr>
                <w:rFonts w:ascii="Times New Roman" w:eastAsia="Times New Roman" w:hAnsi="Times New Roman" w:cs="Times New Roman"/>
                <w:sz w:val="24"/>
              </w:rPr>
            </w:pPr>
            <w:r>
              <w:rPr>
                <w:rFonts w:ascii="Times New Roman" w:eastAsia="Times New Roman" w:hAnsi="Times New Roman" w:cs="Times New Roman"/>
                <w:sz w:val="20"/>
                <w:szCs w:val="20"/>
                <w:u w:val="single"/>
              </w:rPr>
              <w:t xml:space="preserve">А.А. </w:t>
            </w:r>
            <w:proofErr w:type="spellStart"/>
            <w:r>
              <w:rPr>
                <w:rFonts w:ascii="Times New Roman" w:eastAsia="Times New Roman" w:hAnsi="Times New Roman" w:cs="Times New Roman"/>
                <w:sz w:val="20"/>
                <w:szCs w:val="20"/>
                <w:u w:val="single"/>
              </w:rPr>
              <w:t>Бургутина</w:t>
            </w:r>
            <w:proofErr w:type="spellEnd"/>
          </w:p>
        </w:tc>
      </w:tr>
      <w:tr w:rsidR="0030575D">
        <w:trPr>
          <w:trHeight w:val="281"/>
        </w:trPr>
        <w:tc>
          <w:tcPr>
            <w:tcW w:w="3570" w:type="dxa"/>
            <w:tcMar>
              <w:top w:w="0" w:type="dxa"/>
              <w:left w:w="108" w:type="dxa"/>
              <w:bottom w:w="0" w:type="dxa"/>
              <w:right w:w="108" w:type="dxa"/>
            </w:tcMar>
            <w:vAlign w:val="center"/>
            <w:hideMark/>
          </w:tcPr>
          <w:p w:rsidR="0030575D" w:rsidRDefault="00CB4BB2">
            <w:pPr>
              <w:rPr>
                <w:rFonts w:ascii="Times New Roman" w:eastAsia="Times New Roman" w:hAnsi="Times New Roman" w:cs="Times New Roman"/>
                <w:sz w:val="24"/>
              </w:rPr>
            </w:pPr>
            <w:r>
              <w:rPr>
                <w:rFonts w:ascii="Times New Roman" w:eastAsia="Times New Roman" w:hAnsi="Times New Roman" w:cs="Times New Roman"/>
                <w:sz w:val="20"/>
                <w:szCs w:val="20"/>
              </w:rPr>
              <w:t>экономической службы</w:t>
            </w:r>
          </w:p>
        </w:tc>
        <w:tc>
          <w:tcPr>
            <w:tcW w:w="2040" w:type="dxa"/>
            <w:tcMar>
              <w:top w:w="0" w:type="dxa"/>
              <w:left w:w="108" w:type="dxa"/>
              <w:bottom w:w="0" w:type="dxa"/>
              <w:right w:w="108" w:type="dxa"/>
            </w:tcMar>
            <w:vAlign w:val="center"/>
            <w:hideMark/>
          </w:tcPr>
          <w:p w:rsidR="0030575D" w:rsidRDefault="00CB4BB2">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30575D" w:rsidRDefault="00CB4BB2">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30575D">
        <w:trPr>
          <w:trHeight w:val="281"/>
        </w:trPr>
        <w:tc>
          <w:tcPr>
            <w:tcW w:w="0" w:type="auto"/>
            <w:gridSpan w:val="3"/>
            <w:noWrap/>
            <w:tcMar>
              <w:top w:w="0" w:type="dxa"/>
              <w:left w:w="108" w:type="dxa"/>
              <w:bottom w:w="0" w:type="dxa"/>
              <w:right w:w="108" w:type="dxa"/>
            </w:tcMar>
            <w:vAlign w:val="bottom"/>
            <w:hideMark/>
          </w:tcPr>
          <w:p w:rsidR="0030575D" w:rsidRDefault="0030575D">
            <w:pPr>
              <w:rPr>
                <w:sz w:val="24"/>
              </w:rPr>
            </w:pPr>
          </w:p>
        </w:tc>
      </w:tr>
      <w:tr w:rsidR="0030575D">
        <w:trPr>
          <w:trHeight w:val="281"/>
        </w:trPr>
        <w:tc>
          <w:tcPr>
            <w:tcW w:w="3570" w:type="dxa"/>
            <w:tcMar>
              <w:top w:w="0" w:type="dxa"/>
              <w:left w:w="108" w:type="dxa"/>
              <w:bottom w:w="0" w:type="dxa"/>
              <w:right w:w="108" w:type="dxa"/>
            </w:tcMar>
            <w:vAlign w:val="center"/>
            <w:hideMark/>
          </w:tcPr>
          <w:p w:rsidR="0030575D" w:rsidRDefault="00CB4BB2">
            <w:pPr>
              <w:rPr>
                <w:rFonts w:ascii="Times New Roman" w:eastAsia="Times New Roman" w:hAnsi="Times New Roman" w:cs="Times New Roman"/>
                <w:sz w:val="24"/>
              </w:rPr>
            </w:pPr>
            <w:r>
              <w:rPr>
                <w:rFonts w:ascii="Times New Roman" w:eastAsia="Times New Roman" w:hAnsi="Times New Roman" w:cs="Times New Roman"/>
                <w:sz w:val="20"/>
                <w:szCs w:val="20"/>
              </w:rPr>
              <w:t>Главный</w:t>
            </w:r>
          </w:p>
        </w:tc>
        <w:tc>
          <w:tcPr>
            <w:tcW w:w="2040" w:type="dxa"/>
            <w:tcMar>
              <w:top w:w="0" w:type="dxa"/>
              <w:left w:w="108" w:type="dxa"/>
              <w:bottom w:w="0" w:type="dxa"/>
              <w:right w:w="108" w:type="dxa"/>
            </w:tcMar>
            <w:vAlign w:val="center"/>
            <w:hideMark/>
          </w:tcPr>
          <w:p w:rsidR="0030575D" w:rsidRDefault="0030575D">
            <w:pPr>
              <w:rPr>
                <w:sz w:val="24"/>
              </w:rPr>
            </w:pPr>
          </w:p>
        </w:tc>
        <w:tc>
          <w:tcPr>
            <w:tcW w:w="0" w:type="auto"/>
            <w:noWrap/>
            <w:tcMar>
              <w:top w:w="0" w:type="dxa"/>
              <w:left w:w="108" w:type="dxa"/>
              <w:bottom w:w="0" w:type="dxa"/>
              <w:right w:w="108" w:type="dxa"/>
            </w:tcMar>
            <w:vAlign w:val="bottom"/>
            <w:hideMark/>
          </w:tcPr>
          <w:p w:rsidR="0030575D" w:rsidRDefault="00CB4BB2">
            <w:pPr>
              <w:jc w:val="center"/>
              <w:rPr>
                <w:rFonts w:ascii="Times New Roman" w:eastAsia="Times New Roman" w:hAnsi="Times New Roman" w:cs="Times New Roman"/>
                <w:sz w:val="24"/>
              </w:rPr>
            </w:pPr>
            <w:r>
              <w:rPr>
                <w:rFonts w:ascii="Times New Roman" w:eastAsia="Times New Roman" w:hAnsi="Times New Roman" w:cs="Times New Roman"/>
                <w:sz w:val="20"/>
                <w:szCs w:val="20"/>
                <w:u w:val="single"/>
              </w:rPr>
              <w:t>Е.Г. Артамонова</w:t>
            </w:r>
          </w:p>
        </w:tc>
      </w:tr>
      <w:tr w:rsidR="0030575D">
        <w:trPr>
          <w:trHeight w:val="281"/>
        </w:trPr>
        <w:tc>
          <w:tcPr>
            <w:tcW w:w="3570" w:type="dxa"/>
            <w:tcMar>
              <w:top w:w="0" w:type="dxa"/>
              <w:left w:w="108" w:type="dxa"/>
              <w:bottom w:w="0" w:type="dxa"/>
              <w:right w:w="108" w:type="dxa"/>
            </w:tcMar>
            <w:vAlign w:val="center"/>
            <w:hideMark/>
          </w:tcPr>
          <w:p w:rsidR="0030575D" w:rsidRDefault="00CB4BB2">
            <w:pPr>
              <w:rPr>
                <w:rFonts w:ascii="Times New Roman" w:eastAsia="Times New Roman" w:hAnsi="Times New Roman" w:cs="Times New Roman"/>
                <w:sz w:val="24"/>
              </w:rPr>
            </w:pPr>
            <w:r>
              <w:rPr>
                <w:rFonts w:ascii="Times New Roman" w:eastAsia="Times New Roman" w:hAnsi="Times New Roman" w:cs="Times New Roman"/>
                <w:sz w:val="20"/>
                <w:szCs w:val="20"/>
              </w:rPr>
              <w:t>бухгалтер</w:t>
            </w:r>
          </w:p>
        </w:tc>
        <w:tc>
          <w:tcPr>
            <w:tcW w:w="2040" w:type="dxa"/>
            <w:tcMar>
              <w:top w:w="0" w:type="dxa"/>
              <w:left w:w="108" w:type="dxa"/>
              <w:bottom w:w="0" w:type="dxa"/>
              <w:right w:w="108" w:type="dxa"/>
            </w:tcMar>
            <w:vAlign w:val="center"/>
            <w:hideMark/>
          </w:tcPr>
          <w:p w:rsidR="0030575D" w:rsidRDefault="00CB4BB2">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30575D" w:rsidRDefault="00CB4BB2">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30575D">
        <w:trPr>
          <w:trHeight w:val="449"/>
        </w:trPr>
        <w:tc>
          <w:tcPr>
            <w:tcW w:w="3570" w:type="dxa"/>
            <w:tcMar>
              <w:top w:w="0" w:type="dxa"/>
              <w:left w:w="108" w:type="dxa"/>
              <w:bottom w:w="0" w:type="dxa"/>
              <w:right w:w="108" w:type="dxa"/>
            </w:tcMar>
            <w:vAlign w:val="center"/>
            <w:hideMark/>
          </w:tcPr>
          <w:p w:rsidR="0030575D" w:rsidRDefault="00CB4BB2">
            <w:pPr>
              <w:rPr>
                <w:rFonts w:ascii="Times New Roman" w:eastAsia="Times New Roman" w:hAnsi="Times New Roman" w:cs="Times New Roman"/>
                <w:sz w:val="24"/>
              </w:rPr>
            </w:pPr>
            <w:r>
              <w:rPr>
                <w:rFonts w:ascii="Times New Roman" w:eastAsia="Times New Roman" w:hAnsi="Times New Roman" w:cs="Times New Roman"/>
                <w:sz w:val="20"/>
                <w:szCs w:val="20"/>
              </w:rPr>
              <w:t>"____"   ____________ 20____г.</w:t>
            </w:r>
          </w:p>
        </w:tc>
        <w:tc>
          <w:tcPr>
            <w:tcW w:w="0" w:type="auto"/>
            <w:tcMar>
              <w:top w:w="0" w:type="dxa"/>
              <w:left w:w="108" w:type="dxa"/>
              <w:bottom w:w="0" w:type="dxa"/>
              <w:right w:w="108" w:type="dxa"/>
            </w:tcMar>
            <w:vAlign w:val="center"/>
            <w:hideMark/>
          </w:tcPr>
          <w:p w:rsidR="0030575D" w:rsidRDefault="0030575D">
            <w:pPr>
              <w:rPr>
                <w:sz w:val="24"/>
              </w:rPr>
            </w:pPr>
          </w:p>
        </w:tc>
        <w:tc>
          <w:tcPr>
            <w:tcW w:w="0" w:type="auto"/>
            <w:tcMar>
              <w:top w:w="0" w:type="dxa"/>
              <w:left w:w="108" w:type="dxa"/>
              <w:bottom w:w="0" w:type="dxa"/>
              <w:right w:w="108" w:type="dxa"/>
            </w:tcMar>
            <w:vAlign w:val="center"/>
            <w:hideMark/>
          </w:tcPr>
          <w:p w:rsidR="0030575D" w:rsidRDefault="0030575D">
            <w:pPr>
              <w:rPr>
                <w:sz w:val="24"/>
              </w:rPr>
            </w:pPr>
          </w:p>
        </w:tc>
      </w:tr>
    </w:tbl>
    <w:p w:rsidR="0030575D" w:rsidRDefault="0030575D" w:rsidP="00CB4BB2"/>
    <w:sectPr w:rsidR="0030575D" w:rsidSect="000C41A6">
      <w:pgSz w:w="12240" w:h="15840"/>
      <w:pgMar w:top="397" w:right="1134" w:bottom="170" w:left="1134"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75D"/>
    <w:rsid w:val="000C41A6"/>
    <w:rsid w:val="000E2D07"/>
    <w:rsid w:val="001F0C79"/>
    <w:rsid w:val="0030575D"/>
    <w:rsid w:val="00333DE8"/>
    <w:rsid w:val="003674E3"/>
    <w:rsid w:val="00426C68"/>
    <w:rsid w:val="00585906"/>
    <w:rsid w:val="00675432"/>
    <w:rsid w:val="008E2882"/>
    <w:rsid w:val="009E5F6E"/>
    <w:rsid w:val="00BE4875"/>
    <w:rsid w:val="00CA0C68"/>
    <w:rsid w:val="00CB4BB2"/>
    <w:rsid w:val="00F74C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8D3AA0-7C10-4FA0-931E-786715440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Balloon Text"/>
    <w:basedOn w:val="a"/>
    <w:link w:val="a6"/>
    <w:uiPriority w:val="99"/>
    <w:semiHidden/>
    <w:unhideWhenUsed/>
    <w:rsid w:val="003674E3"/>
    <w:rPr>
      <w:rFonts w:ascii="Segoe UI" w:hAnsi="Segoe UI" w:cs="Segoe UI"/>
      <w:sz w:val="18"/>
      <w:szCs w:val="18"/>
    </w:rPr>
  </w:style>
  <w:style w:type="character" w:customStyle="1" w:styleId="a6">
    <w:name w:val="Текст выноски Знак"/>
    <w:basedOn w:val="a0"/>
    <w:link w:val="a5"/>
    <w:uiPriority w:val="99"/>
    <w:semiHidden/>
    <w:rsid w:val="003674E3"/>
    <w:rPr>
      <w:rFonts w:ascii="Segoe UI" w:hAnsi="Segoe UI" w:cs="Segoe UI"/>
      <w:sz w:val="18"/>
      <w:szCs w:val="18"/>
    </w:rPr>
  </w:style>
  <w:style w:type="paragraph" w:customStyle="1" w:styleId="cs49ab1e92">
    <w:name w:val="cs49ab1e92"/>
    <w:basedOn w:val="a"/>
    <w:rsid w:val="009E5F6E"/>
    <w:pPr>
      <w:spacing w:before="100" w:beforeAutospacing="1" w:after="100" w:afterAutospacing="1"/>
    </w:pPr>
    <w:rPr>
      <w:rFonts w:ascii="Times New Roman" w:eastAsia="Times New Roman" w:hAnsi="Times New Roman" w:cs="Times New Roman"/>
      <w:sz w:val="24"/>
      <w:szCs w:val="24"/>
    </w:rPr>
  </w:style>
  <w:style w:type="character" w:customStyle="1" w:styleId="cs23fb0664">
    <w:name w:val="cs23fb0664"/>
    <w:basedOn w:val="a0"/>
    <w:rsid w:val="009E5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558073">
      <w:bodyDiv w:val="1"/>
      <w:marLeft w:val="0"/>
      <w:marRight w:val="0"/>
      <w:marTop w:val="0"/>
      <w:marBottom w:val="0"/>
      <w:divBdr>
        <w:top w:val="none" w:sz="0" w:space="0" w:color="auto"/>
        <w:left w:val="none" w:sz="0" w:space="0" w:color="auto"/>
        <w:bottom w:val="none" w:sz="0" w:space="0" w:color="auto"/>
        <w:right w:val="none" w:sz="0" w:space="0" w:color="auto"/>
      </w:divBdr>
    </w:div>
    <w:div w:id="1805852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2256215826029A5A04366EB488C0B7CAA4BC1F9759392AE2100EB3168280CD19DAB93930679C6E9EaDR8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15</Pages>
  <Words>8071</Words>
  <Characters>46009</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sks-app-server/www-data</dc:creator>
  <cp:lastModifiedBy>Елена Станиславовна Старостина</cp:lastModifiedBy>
  <cp:revision>13</cp:revision>
  <cp:lastPrinted>2025-02-19T12:55:00Z</cp:lastPrinted>
  <dcterms:created xsi:type="dcterms:W3CDTF">2025-02-10T09:32:00Z</dcterms:created>
  <dcterms:modified xsi:type="dcterms:W3CDTF">2025-03-12T13:30:00Z</dcterms:modified>
</cp:coreProperties>
</file>